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55F" w:rsidRPr="008A4E99" w:rsidRDefault="009F655F" w:rsidP="008A4E99">
      <w:pPr>
        <w:spacing w:line="480" w:lineRule="auto"/>
        <w:jc w:val="both"/>
        <w:rPr>
          <w:rFonts w:ascii="Times New Roman" w:hAnsi="Times New Roman" w:cs="Times New Roman"/>
          <w:b/>
          <w:sz w:val="24"/>
          <w:szCs w:val="24"/>
        </w:rPr>
      </w:pPr>
      <w:bookmarkStart w:id="0" w:name="_GoBack"/>
      <w:bookmarkEnd w:id="0"/>
      <w:r w:rsidRPr="008A4E99">
        <w:rPr>
          <w:rFonts w:ascii="Times New Roman" w:hAnsi="Times New Roman" w:cs="Times New Roman"/>
          <w:b/>
          <w:noProof/>
          <w:sz w:val="24"/>
          <w:szCs w:val="24"/>
          <w:lang w:val="es-ES"/>
        </w:rPr>
        <w:drawing>
          <wp:anchor distT="0" distB="0" distL="114300" distR="114300" simplePos="0" relativeHeight="251659264" behindDoc="0" locked="0" layoutInCell="1" allowOverlap="1" wp14:anchorId="38A70579" wp14:editId="7A89BF28">
            <wp:simplePos x="0" y="0"/>
            <wp:positionH relativeFrom="margin">
              <wp:align>center</wp:align>
            </wp:positionH>
            <wp:positionV relativeFrom="paragraph">
              <wp:posOffset>-409575</wp:posOffset>
            </wp:positionV>
            <wp:extent cx="1620405" cy="1352550"/>
            <wp:effectExtent l="0" t="0" r="0" b="0"/>
            <wp:wrapNone/>
            <wp:docPr id="4" name="irc_mi" descr="http://upload.wikimedia.org/wikipedia/commons/thumb/1/15/Image_of_USGP.svg/1132px-Image_of_USGP.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1/15/Image_of_USGP.svg/1132px-Image_of_USGP.svg.png"/>
                    <pic:cNvPicPr>
                      <a:picLocks noChangeAspect="1" noChangeArrowheads="1"/>
                    </pic:cNvPicPr>
                  </pic:nvPicPr>
                  <pic:blipFill>
                    <a:blip r:embed="rId8" cstate="print"/>
                    <a:srcRect/>
                    <a:stretch>
                      <a:fillRect/>
                    </a:stretch>
                  </pic:blipFill>
                  <pic:spPr bwMode="auto">
                    <a:xfrm>
                      <a:off x="0" y="0"/>
                      <a:ext cx="1620405" cy="1352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F655F" w:rsidRPr="008A4E99" w:rsidRDefault="009F655F" w:rsidP="008A4E99">
      <w:pPr>
        <w:spacing w:line="480" w:lineRule="auto"/>
        <w:jc w:val="center"/>
        <w:rPr>
          <w:rFonts w:ascii="Times New Roman" w:hAnsi="Times New Roman" w:cs="Times New Roman"/>
          <w:b/>
          <w:sz w:val="24"/>
          <w:szCs w:val="24"/>
        </w:rPr>
      </w:pPr>
    </w:p>
    <w:p w:rsidR="009F655F" w:rsidRPr="008A4E99" w:rsidRDefault="009F655F" w:rsidP="008A4E99">
      <w:pPr>
        <w:spacing w:line="480" w:lineRule="auto"/>
        <w:jc w:val="center"/>
        <w:rPr>
          <w:rFonts w:ascii="Times New Roman" w:hAnsi="Times New Roman" w:cs="Times New Roman"/>
          <w:b/>
          <w:sz w:val="24"/>
          <w:szCs w:val="24"/>
        </w:rPr>
      </w:pPr>
    </w:p>
    <w:p w:rsidR="009F655F" w:rsidRPr="008A4E99" w:rsidRDefault="009F655F" w:rsidP="008A4E99">
      <w:pPr>
        <w:spacing w:line="480" w:lineRule="auto"/>
        <w:jc w:val="center"/>
        <w:rPr>
          <w:rFonts w:ascii="Times New Roman" w:hAnsi="Times New Roman" w:cs="Times New Roman"/>
          <w:b/>
          <w:sz w:val="24"/>
          <w:szCs w:val="24"/>
        </w:rPr>
      </w:pPr>
      <w:r w:rsidRPr="008A4E99">
        <w:rPr>
          <w:rFonts w:ascii="Times New Roman" w:hAnsi="Times New Roman" w:cs="Times New Roman"/>
          <w:b/>
          <w:sz w:val="24"/>
          <w:szCs w:val="24"/>
        </w:rPr>
        <w:t>UNIVERSIDAD SAN GREGORIO DE PORTOVIEJO</w:t>
      </w:r>
    </w:p>
    <w:p w:rsidR="009F655F" w:rsidRPr="008A4E99" w:rsidRDefault="009F655F" w:rsidP="008A4E99">
      <w:pPr>
        <w:tabs>
          <w:tab w:val="left" w:pos="993"/>
        </w:tabs>
        <w:spacing w:line="480" w:lineRule="auto"/>
        <w:ind w:left="993" w:right="-1" w:hanging="851"/>
        <w:jc w:val="center"/>
        <w:rPr>
          <w:rFonts w:ascii="Times New Roman" w:eastAsia="Arial Unicode MS" w:hAnsi="Times New Roman" w:cs="Times New Roman"/>
          <w:b/>
          <w:sz w:val="24"/>
          <w:szCs w:val="24"/>
        </w:rPr>
      </w:pPr>
      <w:bookmarkStart w:id="1" w:name="_Toc412738357"/>
    </w:p>
    <w:p w:rsidR="009F655F" w:rsidRPr="008A4E99" w:rsidRDefault="00370AA5" w:rsidP="008A4E99">
      <w:pPr>
        <w:tabs>
          <w:tab w:val="left" w:pos="993"/>
        </w:tabs>
        <w:spacing w:line="480" w:lineRule="auto"/>
        <w:ind w:left="993" w:right="-1" w:hanging="851"/>
        <w:jc w:val="center"/>
        <w:rPr>
          <w:rFonts w:ascii="Times New Roman" w:eastAsia="Arial Unicode MS" w:hAnsi="Times New Roman" w:cs="Times New Roman"/>
          <w:b/>
          <w:sz w:val="24"/>
          <w:szCs w:val="24"/>
        </w:rPr>
      </w:pPr>
      <w:r w:rsidRPr="008A4E99">
        <w:rPr>
          <w:rFonts w:ascii="Times New Roman" w:eastAsia="Arial Unicode MS" w:hAnsi="Times New Roman" w:cs="Times New Roman"/>
          <w:b/>
          <w:sz w:val="24"/>
          <w:szCs w:val="24"/>
        </w:rPr>
        <w:t xml:space="preserve">Informe final de </w:t>
      </w:r>
      <w:r w:rsidR="009F655F" w:rsidRPr="008A4E99">
        <w:rPr>
          <w:rFonts w:ascii="Times New Roman" w:eastAsia="Arial Unicode MS" w:hAnsi="Times New Roman" w:cs="Times New Roman"/>
          <w:b/>
          <w:sz w:val="24"/>
          <w:szCs w:val="24"/>
        </w:rPr>
        <w:t xml:space="preserve">trabajo de investigación </w:t>
      </w:r>
      <w:r w:rsidRPr="008A4E99">
        <w:rPr>
          <w:rFonts w:ascii="Times New Roman" w:eastAsia="Arial Unicode MS" w:hAnsi="Times New Roman" w:cs="Times New Roman"/>
          <w:b/>
          <w:sz w:val="24"/>
          <w:szCs w:val="24"/>
        </w:rPr>
        <w:t>de estudio de caso</w:t>
      </w:r>
      <w:r w:rsidR="00BE55D9" w:rsidRPr="008A4E99">
        <w:rPr>
          <w:rFonts w:ascii="Times New Roman" w:eastAsia="Arial Unicode MS" w:hAnsi="Times New Roman" w:cs="Times New Roman"/>
          <w:b/>
          <w:sz w:val="24"/>
          <w:szCs w:val="24"/>
        </w:rPr>
        <w:t>.</w:t>
      </w:r>
    </w:p>
    <w:p w:rsidR="009F655F" w:rsidRPr="008A4E99" w:rsidRDefault="009F655F" w:rsidP="008A4E99">
      <w:pPr>
        <w:tabs>
          <w:tab w:val="left" w:pos="993"/>
        </w:tabs>
        <w:spacing w:line="480" w:lineRule="auto"/>
        <w:ind w:left="142" w:right="-1"/>
        <w:jc w:val="center"/>
        <w:rPr>
          <w:rFonts w:ascii="Times New Roman" w:eastAsia="Arial Unicode MS" w:hAnsi="Times New Roman" w:cs="Times New Roman"/>
          <w:sz w:val="24"/>
          <w:szCs w:val="24"/>
        </w:rPr>
      </w:pPr>
    </w:p>
    <w:p w:rsidR="009F655F" w:rsidRPr="008A4E99" w:rsidRDefault="00144B20" w:rsidP="008A4E99">
      <w:pPr>
        <w:tabs>
          <w:tab w:val="left" w:pos="993"/>
        </w:tabs>
        <w:spacing w:line="480" w:lineRule="auto"/>
        <w:ind w:left="142" w:right="-1"/>
        <w:jc w:val="center"/>
        <w:rPr>
          <w:rFonts w:ascii="Times New Roman" w:eastAsia="Arial Unicode MS" w:hAnsi="Times New Roman" w:cs="Times New Roman"/>
          <w:sz w:val="24"/>
          <w:szCs w:val="24"/>
        </w:rPr>
      </w:pPr>
      <w:r w:rsidRPr="008A4E99">
        <w:rPr>
          <w:rFonts w:ascii="Times New Roman" w:eastAsia="Arial Unicode MS" w:hAnsi="Times New Roman" w:cs="Times New Roman"/>
          <w:sz w:val="24"/>
          <w:szCs w:val="24"/>
        </w:rPr>
        <w:t xml:space="preserve">Previo </w:t>
      </w:r>
      <w:r w:rsidR="0086610A" w:rsidRPr="008A4E99">
        <w:rPr>
          <w:rFonts w:ascii="Times New Roman" w:eastAsia="Arial Unicode MS" w:hAnsi="Times New Roman" w:cs="Times New Roman"/>
          <w:sz w:val="24"/>
          <w:szCs w:val="24"/>
        </w:rPr>
        <w:t>a l</w:t>
      </w:r>
      <w:r w:rsidRPr="008A4E99">
        <w:rPr>
          <w:rFonts w:ascii="Times New Roman" w:eastAsia="Arial Unicode MS" w:hAnsi="Times New Roman" w:cs="Times New Roman"/>
          <w:sz w:val="24"/>
          <w:szCs w:val="24"/>
        </w:rPr>
        <w:t>a Obtención d</w:t>
      </w:r>
      <w:r w:rsidR="009F655F" w:rsidRPr="008A4E99">
        <w:rPr>
          <w:rFonts w:ascii="Times New Roman" w:eastAsia="Arial Unicode MS" w:hAnsi="Times New Roman" w:cs="Times New Roman"/>
          <w:sz w:val="24"/>
          <w:szCs w:val="24"/>
        </w:rPr>
        <w:t>el Título De:</w:t>
      </w:r>
    </w:p>
    <w:p w:rsidR="009F655F" w:rsidRPr="008A4E99" w:rsidRDefault="00144B20" w:rsidP="008A4E99">
      <w:pPr>
        <w:tabs>
          <w:tab w:val="left" w:pos="993"/>
        </w:tabs>
        <w:spacing w:line="480" w:lineRule="auto"/>
        <w:ind w:left="142" w:right="-1"/>
        <w:jc w:val="center"/>
        <w:rPr>
          <w:rFonts w:ascii="Times New Roman" w:eastAsia="Arial Unicode MS" w:hAnsi="Times New Roman" w:cs="Times New Roman"/>
          <w:b/>
          <w:sz w:val="24"/>
          <w:szCs w:val="24"/>
        </w:rPr>
      </w:pPr>
      <w:r w:rsidRPr="008A4E99">
        <w:rPr>
          <w:rFonts w:ascii="Times New Roman" w:eastAsia="Arial Unicode MS" w:hAnsi="Times New Roman" w:cs="Times New Roman"/>
          <w:b/>
          <w:sz w:val="24"/>
          <w:szCs w:val="24"/>
        </w:rPr>
        <w:t>Abogado de los Juzgados y Tribunales d</w:t>
      </w:r>
      <w:r w:rsidR="0086610A" w:rsidRPr="008A4E99">
        <w:rPr>
          <w:rFonts w:ascii="Times New Roman" w:eastAsia="Arial Unicode MS" w:hAnsi="Times New Roman" w:cs="Times New Roman"/>
          <w:b/>
          <w:sz w:val="24"/>
          <w:szCs w:val="24"/>
        </w:rPr>
        <w:t xml:space="preserve">e </w:t>
      </w:r>
      <w:r w:rsidR="00B42D8F">
        <w:rPr>
          <w:rFonts w:ascii="Times New Roman" w:eastAsia="Arial Unicode MS" w:hAnsi="Times New Roman" w:cs="Times New Roman"/>
          <w:b/>
          <w:sz w:val="24"/>
          <w:szCs w:val="24"/>
        </w:rPr>
        <w:t>l</w:t>
      </w:r>
      <w:r w:rsidR="0086610A" w:rsidRPr="008A4E99">
        <w:rPr>
          <w:rFonts w:ascii="Times New Roman" w:eastAsia="Arial Unicode MS" w:hAnsi="Times New Roman" w:cs="Times New Roman"/>
          <w:b/>
          <w:sz w:val="24"/>
          <w:szCs w:val="24"/>
        </w:rPr>
        <w:t>a República del Ecuador</w:t>
      </w:r>
      <w:r w:rsidR="00BE55D9" w:rsidRPr="008A4E99">
        <w:rPr>
          <w:rFonts w:ascii="Times New Roman" w:eastAsia="Arial Unicode MS" w:hAnsi="Times New Roman" w:cs="Times New Roman"/>
          <w:b/>
          <w:sz w:val="24"/>
          <w:szCs w:val="24"/>
        </w:rPr>
        <w:t>.</w:t>
      </w:r>
    </w:p>
    <w:bookmarkEnd w:id="1"/>
    <w:p w:rsidR="009F655F" w:rsidRPr="008A4E99" w:rsidRDefault="009F655F" w:rsidP="008A4E99">
      <w:pPr>
        <w:spacing w:line="480" w:lineRule="auto"/>
        <w:jc w:val="center"/>
        <w:rPr>
          <w:rFonts w:ascii="Times New Roman" w:hAnsi="Times New Roman" w:cs="Times New Roman"/>
          <w:b/>
          <w:sz w:val="24"/>
          <w:szCs w:val="24"/>
        </w:rPr>
      </w:pPr>
    </w:p>
    <w:p w:rsidR="009F655F" w:rsidRPr="008A4E99" w:rsidRDefault="009F655F" w:rsidP="008A4E99">
      <w:pPr>
        <w:spacing w:line="480" w:lineRule="auto"/>
        <w:jc w:val="center"/>
        <w:rPr>
          <w:rFonts w:ascii="Times New Roman" w:hAnsi="Times New Roman" w:cs="Times New Roman"/>
          <w:b/>
          <w:sz w:val="24"/>
          <w:szCs w:val="24"/>
        </w:rPr>
      </w:pPr>
      <w:r w:rsidRPr="008A4E99">
        <w:rPr>
          <w:rFonts w:ascii="Times New Roman" w:hAnsi="Times New Roman" w:cs="Times New Roman"/>
          <w:b/>
          <w:sz w:val="24"/>
          <w:szCs w:val="24"/>
        </w:rPr>
        <w:t>Tema:</w:t>
      </w:r>
    </w:p>
    <w:p w:rsidR="00BE55D9" w:rsidRPr="008A4E99" w:rsidRDefault="00BE55D9" w:rsidP="008A4E99">
      <w:pPr>
        <w:spacing w:line="480" w:lineRule="auto"/>
        <w:jc w:val="center"/>
        <w:rPr>
          <w:rFonts w:ascii="Times New Roman" w:hAnsi="Times New Roman" w:cs="Times New Roman"/>
          <w:sz w:val="24"/>
          <w:szCs w:val="24"/>
        </w:rPr>
      </w:pPr>
      <w:r w:rsidRPr="008A4E99">
        <w:rPr>
          <w:rFonts w:ascii="Times New Roman" w:hAnsi="Times New Roman" w:cs="Times New Roman"/>
          <w:sz w:val="24"/>
          <w:szCs w:val="24"/>
        </w:rPr>
        <w:t>Caso N° 13283-2017-00875, que por Abuso Sexual sigue el Estado, en contra de Marco Antonio Bend</w:t>
      </w:r>
      <w:r w:rsidR="00AA5C6D" w:rsidRPr="008A4E99">
        <w:rPr>
          <w:rFonts w:ascii="Times New Roman" w:hAnsi="Times New Roman" w:cs="Times New Roman"/>
          <w:sz w:val="24"/>
          <w:szCs w:val="24"/>
        </w:rPr>
        <w:t>ó</w:t>
      </w:r>
      <w:r w:rsidRPr="008A4E99">
        <w:rPr>
          <w:rFonts w:ascii="Times New Roman" w:hAnsi="Times New Roman" w:cs="Times New Roman"/>
          <w:sz w:val="24"/>
          <w:szCs w:val="24"/>
        </w:rPr>
        <w:t>n Arteaga: La falta de objetividad y seguridad jurídica, razones que impiden la adecuada administración de justicia.</w:t>
      </w:r>
    </w:p>
    <w:p w:rsidR="009F655F" w:rsidRPr="008A4E99" w:rsidRDefault="009F655F" w:rsidP="008A4E99">
      <w:pPr>
        <w:spacing w:line="480" w:lineRule="auto"/>
        <w:jc w:val="center"/>
        <w:rPr>
          <w:rFonts w:ascii="Times New Roman" w:hAnsi="Times New Roman" w:cs="Times New Roman"/>
          <w:sz w:val="24"/>
          <w:szCs w:val="24"/>
        </w:rPr>
      </w:pPr>
    </w:p>
    <w:p w:rsidR="009F655F" w:rsidRPr="008A4E99" w:rsidRDefault="005F27C1" w:rsidP="008A4E99">
      <w:pPr>
        <w:spacing w:line="480" w:lineRule="auto"/>
        <w:jc w:val="center"/>
        <w:rPr>
          <w:rFonts w:ascii="Times New Roman" w:hAnsi="Times New Roman" w:cs="Times New Roman"/>
          <w:sz w:val="24"/>
          <w:szCs w:val="24"/>
        </w:rPr>
      </w:pPr>
      <w:r w:rsidRPr="008A4E99">
        <w:rPr>
          <w:rFonts w:ascii="Times New Roman" w:hAnsi="Times New Roman" w:cs="Times New Roman"/>
          <w:sz w:val="24"/>
          <w:szCs w:val="24"/>
        </w:rPr>
        <w:t>Autor</w:t>
      </w:r>
      <w:r w:rsidR="00BE55D9" w:rsidRPr="008A4E99">
        <w:rPr>
          <w:rFonts w:ascii="Times New Roman" w:hAnsi="Times New Roman" w:cs="Times New Roman"/>
          <w:sz w:val="24"/>
          <w:szCs w:val="24"/>
        </w:rPr>
        <w:t>a</w:t>
      </w:r>
      <w:r w:rsidR="009F655F" w:rsidRPr="008A4E99">
        <w:rPr>
          <w:rFonts w:ascii="Times New Roman" w:hAnsi="Times New Roman" w:cs="Times New Roman"/>
          <w:sz w:val="24"/>
          <w:szCs w:val="24"/>
        </w:rPr>
        <w:t>:</w:t>
      </w:r>
    </w:p>
    <w:p w:rsidR="00BE55D9" w:rsidRPr="008A4E99" w:rsidRDefault="00BE55D9" w:rsidP="008A4E99">
      <w:pPr>
        <w:tabs>
          <w:tab w:val="left" w:pos="5880"/>
        </w:tabs>
        <w:spacing w:line="480" w:lineRule="auto"/>
        <w:jc w:val="center"/>
        <w:rPr>
          <w:rFonts w:ascii="Times New Roman" w:hAnsi="Times New Roman" w:cs="Times New Roman"/>
          <w:sz w:val="24"/>
          <w:szCs w:val="24"/>
        </w:rPr>
      </w:pPr>
      <w:r w:rsidRPr="008A4E99">
        <w:rPr>
          <w:rFonts w:ascii="Times New Roman" w:hAnsi="Times New Roman" w:cs="Times New Roman"/>
          <w:sz w:val="24"/>
          <w:szCs w:val="24"/>
        </w:rPr>
        <w:t xml:space="preserve">Zambrano Garcés Tamara Gabriela </w:t>
      </w:r>
    </w:p>
    <w:p w:rsidR="009F655F" w:rsidRPr="008A4E99" w:rsidRDefault="009F655F" w:rsidP="008A4E99">
      <w:pPr>
        <w:tabs>
          <w:tab w:val="left" w:pos="5880"/>
        </w:tabs>
        <w:spacing w:line="480" w:lineRule="auto"/>
        <w:rPr>
          <w:rFonts w:ascii="Times New Roman" w:hAnsi="Times New Roman" w:cs="Times New Roman"/>
          <w:sz w:val="24"/>
          <w:szCs w:val="24"/>
        </w:rPr>
      </w:pPr>
      <w:r w:rsidRPr="008A4E99">
        <w:rPr>
          <w:rFonts w:ascii="Times New Roman" w:hAnsi="Times New Roman" w:cs="Times New Roman"/>
          <w:sz w:val="24"/>
          <w:szCs w:val="24"/>
        </w:rPr>
        <w:tab/>
      </w:r>
    </w:p>
    <w:p w:rsidR="009F655F" w:rsidRPr="008A4E99" w:rsidRDefault="00AA5C6D" w:rsidP="008A4E99">
      <w:pPr>
        <w:spacing w:line="480" w:lineRule="auto"/>
        <w:jc w:val="center"/>
        <w:rPr>
          <w:rFonts w:ascii="Times New Roman" w:hAnsi="Times New Roman" w:cs="Times New Roman"/>
          <w:sz w:val="24"/>
          <w:szCs w:val="24"/>
        </w:rPr>
      </w:pPr>
      <w:r w:rsidRPr="008A4E99">
        <w:rPr>
          <w:rFonts w:ascii="Times New Roman" w:hAnsi="Times New Roman" w:cs="Times New Roman"/>
          <w:sz w:val="24"/>
          <w:szCs w:val="24"/>
        </w:rPr>
        <w:t>Tutor:</w:t>
      </w:r>
    </w:p>
    <w:p w:rsidR="009F655F" w:rsidRPr="008A4E99" w:rsidRDefault="001A1C19" w:rsidP="008A4E99">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Abg. Villací</w:t>
      </w:r>
      <w:r w:rsidR="00AA5C6D" w:rsidRPr="008A4E99">
        <w:rPr>
          <w:rFonts w:ascii="Times New Roman" w:hAnsi="Times New Roman" w:cs="Times New Roman"/>
          <w:sz w:val="24"/>
          <w:szCs w:val="24"/>
          <w:lang w:val="en-US"/>
        </w:rPr>
        <w:t>s Londoño Henry Stalin.</w:t>
      </w:r>
    </w:p>
    <w:p w:rsidR="009F655F" w:rsidRPr="008A4E99" w:rsidRDefault="009F655F" w:rsidP="008A4E99">
      <w:pPr>
        <w:spacing w:line="480" w:lineRule="auto"/>
        <w:jc w:val="center"/>
        <w:rPr>
          <w:rFonts w:ascii="Times New Roman" w:hAnsi="Times New Roman" w:cs="Times New Roman"/>
          <w:sz w:val="24"/>
          <w:szCs w:val="24"/>
          <w:lang w:val="en-US"/>
        </w:rPr>
      </w:pPr>
    </w:p>
    <w:p w:rsidR="009F655F" w:rsidRPr="008A4E99" w:rsidRDefault="009F655F" w:rsidP="008A4E99">
      <w:pPr>
        <w:spacing w:line="480" w:lineRule="auto"/>
        <w:jc w:val="center"/>
        <w:rPr>
          <w:rFonts w:ascii="Times New Roman" w:hAnsi="Times New Roman" w:cs="Times New Roman"/>
          <w:sz w:val="24"/>
          <w:szCs w:val="24"/>
          <w:lang w:val="en-US"/>
        </w:rPr>
      </w:pPr>
    </w:p>
    <w:p w:rsidR="009F655F" w:rsidRPr="008A4E99" w:rsidRDefault="009F655F" w:rsidP="008A4E99">
      <w:pPr>
        <w:spacing w:line="480" w:lineRule="auto"/>
        <w:jc w:val="center"/>
        <w:rPr>
          <w:rFonts w:ascii="Times New Roman" w:hAnsi="Times New Roman" w:cs="Times New Roman"/>
          <w:sz w:val="24"/>
          <w:szCs w:val="24"/>
        </w:rPr>
      </w:pPr>
      <w:r w:rsidRPr="008A4E99">
        <w:rPr>
          <w:rFonts w:ascii="Times New Roman" w:hAnsi="Times New Roman" w:cs="Times New Roman"/>
          <w:sz w:val="24"/>
          <w:szCs w:val="24"/>
        </w:rPr>
        <w:t xml:space="preserve">Portoviejo - Manabí </w:t>
      </w:r>
      <w:r w:rsidR="00AA5C6D" w:rsidRPr="008A4E99">
        <w:rPr>
          <w:rFonts w:ascii="Times New Roman" w:hAnsi="Times New Roman" w:cs="Times New Roman"/>
          <w:sz w:val="24"/>
          <w:szCs w:val="24"/>
        </w:rPr>
        <w:t>–</w:t>
      </w:r>
      <w:r w:rsidRPr="008A4E99">
        <w:rPr>
          <w:rFonts w:ascii="Times New Roman" w:hAnsi="Times New Roman" w:cs="Times New Roman"/>
          <w:sz w:val="24"/>
          <w:szCs w:val="24"/>
        </w:rPr>
        <w:t xml:space="preserve"> Ecuador</w:t>
      </w:r>
      <w:r w:rsidR="00AA5C6D" w:rsidRPr="008A4E99">
        <w:rPr>
          <w:rFonts w:ascii="Times New Roman" w:hAnsi="Times New Roman" w:cs="Times New Roman"/>
          <w:sz w:val="24"/>
          <w:szCs w:val="24"/>
        </w:rPr>
        <w:t>.</w:t>
      </w:r>
    </w:p>
    <w:p w:rsidR="00644773" w:rsidRPr="008A4E99" w:rsidRDefault="00370AA5" w:rsidP="008A4E99">
      <w:pPr>
        <w:pStyle w:val="Sinespaciado"/>
        <w:spacing w:line="480" w:lineRule="auto"/>
        <w:jc w:val="center"/>
        <w:rPr>
          <w:rFonts w:ascii="Times New Roman" w:hAnsi="Times New Roman" w:cs="Times New Roman"/>
          <w:sz w:val="24"/>
          <w:szCs w:val="24"/>
        </w:rPr>
        <w:sectPr w:rsidR="00644773" w:rsidRPr="008A4E99" w:rsidSect="00A515C6">
          <w:headerReference w:type="default" r:id="rId9"/>
          <w:pgSz w:w="11907" w:h="16839" w:code="9"/>
          <w:pgMar w:top="1440" w:right="1440" w:bottom="1440" w:left="2126" w:header="709" w:footer="709" w:gutter="0"/>
          <w:pgNumType w:fmt="lowerRoman" w:start="1"/>
          <w:cols w:space="708"/>
          <w:docGrid w:linePitch="360"/>
        </w:sectPr>
      </w:pPr>
      <w:r w:rsidRPr="008A4E99">
        <w:rPr>
          <w:rFonts w:ascii="Times New Roman" w:hAnsi="Times New Roman" w:cs="Times New Roman"/>
          <w:sz w:val="24"/>
          <w:szCs w:val="24"/>
        </w:rPr>
        <w:t>201</w:t>
      </w:r>
      <w:r w:rsidR="00AA5C6D" w:rsidRPr="008A4E99">
        <w:rPr>
          <w:rFonts w:ascii="Times New Roman" w:hAnsi="Times New Roman" w:cs="Times New Roman"/>
          <w:sz w:val="24"/>
          <w:szCs w:val="24"/>
        </w:rPr>
        <w:t>8.</w:t>
      </w:r>
    </w:p>
    <w:p w:rsidR="00370AA5" w:rsidRPr="008A4E99" w:rsidRDefault="004E4730" w:rsidP="008A4E99">
      <w:pPr>
        <w:pStyle w:val="Ttulo1"/>
        <w:spacing w:before="0" w:line="480" w:lineRule="auto"/>
        <w:rPr>
          <w:sz w:val="24"/>
          <w:szCs w:val="24"/>
        </w:rPr>
      </w:pPr>
      <w:bookmarkStart w:id="2" w:name="_Toc490493664"/>
      <w:bookmarkStart w:id="3" w:name="_Toc490518600"/>
      <w:bookmarkStart w:id="4" w:name="_Toc490584197"/>
      <w:bookmarkStart w:id="5" w:name="_Toc522448423"/>
      <w:r w:rsidRPr="008A4E99">
        <w:rPr>
          <w:szCs w:val="24"/>
        </w:rPr>
        <w:lastRenderedPageBreak/>
        <w:t>CESIÓ</w:t>
      </w:r>
      <w:r w:rsidR="00370AA5" w:rsidRPr="008A4E99">
        <w:rPr>
          <w:szCs w:val="24"/>
        </w:rPr>
        <w:t>N DE DERECHOS DE AUTOR</w:t>
      </w:r>
      <w:r w:rsidR="00370AA5" w:rsidRPr="008A4E99">
        <w:rPr>
          <w:sz w:val="24"/>
          <w:szCs w:val="24"/>
        </w:rPr>
        <w:t>.</w:t>
      </w:r>
      <w:bookmarkEnd w:id="2"/>
      <w:bookmarkEnd w:id="3"/>
      <w:bookmarkEnd w:id="4"/>
      <w:bookmarkEnd w:id="5"/>
    </w:p>
    <w:p w:rsidR="00370AA5" w:rsidRPr="008A4E99" w:rsidRDefault="00370AA5" w:rsidP="008A4E99">
      <w:pPr>
        <w:spacing w:line="480" w:lineRule="auto"/>
        <w:jc w:val="center"/>
        <w:rPr>
          <w:rFonts w:ascii="Times New Roman" w:hAnsi="Times New Roman" w:cs="Times New Roman"/>
          <w:b/>
          <w:sz w:val="24"/>
          <w:szCs w:val="24"/>
        </w:rPr>
      </w:pPr>
    </w:p>
    <w:p w:rsidR="00370AA5" w:rsidRPr="008A4E99" w:rsidRDefault="00AA5C6D" w:rsidP="008A4E99">
      <w:pPr>
        <w:tabs>
          <w:tab w:val="center" w:pos="4348"/>
          <w:tab w:val="left" w:pos="6780"/>
        </w:tabs>
        <w:spacing w:line="480" w:lineRule="auto"/>
        <w:ind w:firstLine="709"/>
        <w:jc w:val="both"/>
        <w:rPr>
          <w:rFonts w:ascii="Times New Roman" w:hAnsi="Times New Roman" w:cs="Times New Roman"/>
          <w:sz w:val="24"/>
          <w:szCs w:val="24"/>
        </w:rPr>
      </w:pPr>
      <w:r w:rsidRPr="008A4E99">
        <w:rPr>
          <w:rFonts w:ascii="Times New Roman" w:hAnsi="Times New Roman" w:cs="Times New Roman"/>
          <w:sz w:val="24"/>
          <w:szCs w:val="24"/>
        </w:rPr>
        <w:t>Zambrano Garcés Tamara Gabriela</w:t>
      </w:r>
      <w:r w:rsidR="00370AA5" w:rsidRPr="008A4E99">
        <w:rPr>
          <w:rFonts w:ascii="Times New Roman" w:hAnsi="Times New Roman" w:cs="Times New Roman"/>
          <w:sz w:val="24"/>
          <w:szCs w:val="24"/>
        </w:rPr>
        <w:t>, de manera expresa hace la cesión de los derechos de autor y propiedad int</w:t>
      </w:r>
      <w:r w:rsidR="00EA75B4" w:rsidRPr="008A4E99">
        <w:rPr>
          <w:rFonts w:ascii="Times New Roman" w:hAnsi="Times New Roman" w:cs="Times New Roman"/>
          <w:sz w:val="24"/>
          <w:szCs w:val="24"/>
        </w:rPr>
        <w:t>electual del presente trabajo i</w:t>
      </w:r>
      <w:r w:rsidR="00370AA5" w:rsidRPr="008A4E99">
        <w:rPr>
          <w:rFonts w:ascii="Times New Roman" w:hAnsi="Times New Roman" w:cs="Times New Roman"/>
          <w:sz w:val="24"/>
          <w:szCs w:val="24"/>
        </w:rPr>
        <w:t xml:space="preserve">nvestigativo: </w:t>
      </w:r>
      <w:r w:rsidRPr="008A4E99">
        <w:rPr>
          <w:rFonts w:ascii="Times New Roman" w:hAnsi="Times New Roman" w:cs="Times New Roman"/>
          <w:sz w:val="24"/>
          <w:szCs w:val="24"/>
        </w:rPr>
        <w:t xml:space="preserve">Caso N° 13283-2017-00875, que por Abuso Sexual sigue el Estado, en contra de Marco Antonio Bendón Arteaga: “La falta de objetividad y seguridad jurídica, razones que impiden la adecuada administración de justicia”, </w:t>
      </w:r>
      <w:r w:rsidR="00370AA5" w:rsidRPr="008A4E99">
        <w:rPr>
          <w:rFonts w:ascii="Times New Roman" w:hAnsi="Times New Roman" w:cs="Times New Roman"/>
          <w:sz w:val="24"/>
          <w:szCs w:val="24"/>
        </w:rPr>
        <w:t>a favor de la Universidad San Gregorio de Portoviejo, por haber sido realizada bajo su patrocinio institucional</w:t>
      </w:r>
      <w:r w:rsidR="00370AA5" w:rsidRPr="008A4E99">
        <w:rPr>
          <w:rFonts w:ascii="Times New Roman" w:hAnsi="Times New Roman" w:cs="Times New Roman"/>
          <w:color w:val="000000"/>
          <w:sz w:val="24"/>
          <w:szCs w:val="24"/>
        </w:rPr>
        <w:t>.</w:t>
      </w:r>
    </w:p>
    <w:p w:rsidR="00370AA5" w:rsidRPr="008A4E99" w:rsidRDefault="00370AA5" w:rsidP="008A4E99">
      <w:pPr>
        <w:tabs>
          <w:tab w:val="center" w:pos="4348"/>
          <w:tab w:val="left" w:pos="6780"/>
        </w:tabs>
        <w:spacing w:line="480" w:lineRule="auto"/>
        <w:jc w:val="both"/>
        <w:rPr>
          <w:rFonts w:ascii="Times New Roman" w:hAnsi="Times New Roman" w:cs="Times New Roman"/>
          <w:color w:val="000000"/>
          <w:sz w:val="24"/>
          <w:szCs w:val="24"/>
        </w:rPr>
      </w:pPr>
    </w:p>
    <w:p w:rsidR="00370AA5" w:rsidRPr="008A4E99" w:rsidRDefault="00370AA5" w:rsidP="008A4E99">
      <w:pPr>
        <w:tabs>
          <w:tab w:val="center" w:pos="4348"/>
          <w:tab w:val="left" w:pos="6780"/>
        </w:tabs>
        <w:spacing w:line="480" w:lineRule="auto"/>
        <w:jc w:val="both"/>
        <w:rPr>
          <w:rFonts w:ascii="Times New Roman" w:hAnsi="Times New Roman" w:cs="Times New Roman"/>
          <w:b/>
          <w:color w:val="000000"/>
          <w:sz w:val="24"/>
          <w:szCs w:val="24"/>
        </w:rPr>
      </w:pPr>
      <w:r w:rsidRPr="008A4E99">
        <w:rPr>
          <w:rFonts w:ascii="Times New Roman" w:hAnsi="Times New Roman" w:cs="Times New Roman"/>
          <w:color w:val="000000"/>
          <w:sz w:val="24"/>
          <w:szCs w:val="24"/>
        </w:rPr>
        <w:t xml:space="preserve">Portoviejo, </w:t>
      </w:r>
      <w:r w:rsidR="00AA5C6D" w:rsidRPr="008A4E99">
        <w:rPr>
          <w:rFonts w:ascii="Times New Roman" w:hAnsi="Times New Roman" w:cs="Times New Roman"/>
          <w:color w:val="000000"/>
          <w:sz w:val="24"/>
          <w:szCs w:val="24"/>
        </w:rPr>
        <w:t>27, Julio, 2018</w:t>
      </w:r>
    </w:p>
    <w:p w:rsidR="00370AA5" w:rsidRPr="008A4E99" w:rsidRDefault="00370AA5" w:rsidP="008A4E99">
      <w:pPr>
        <w:spacing w:line="480" w:lineRule="auto"/>
        <w:rPr>
          <w:rFonts w:ascii="Times New Roman" w:hAnsi="Times New Roman" w:cs="Times New Roman"/>
          <w:b/>
          <w:color w:val="000000"/>
          <w:sz w:val="24"/>
          <w:szCs w:val="24"/>
        </w:rPr>
      </w:pPr>
    </w:p>
    <w:p w:rsidR="00370AA5" w:rsidRPr="008A4E99" w:rsidRDefault="00370AA5" w:rsidP="008A4E99">
      <w:pPr>
        <w:spacing w:line="480" w:lineRule="auto"/>
        <w:rPr>
          <w:rFonts w:ascii="Times New Roman" w:hAnsi="Times New Roman" w:cs="Times New Roman"/>
          <w:b/>
          <w:color w:val="000000"/>
          <w:sz w:val="24"/>
          <w:szCs w:val="24"/>
        </w:rPr>
      </w:pPr>
    </w:p>
    <w:p w:rsidR="00370AA5" w:rsidRPr="008A4E99" w:rsidRDefault="00AA5C6D" w:rsidP="008A4E99">
      <w:pPr>
        <w:spacing w:line="276" w:lineRule="auto"/>
        <w:rPr>
          <w:rFonts w:ascii="Times New Roman" w:hAnsi="Times New Roman" w:cs="Times New Roman"/>
          <w:b/>
          <w:color w:val="000000"/>
          <w:sz w:val="24"/>
          <w:szCs w:val="24"/>
        </w:rPr>
      </w:pPr>
      <w:r w:rsidRPr="008A4E99">
        <w:rPr>
          <w:rFonts w:ascii="Times New Roman" w:hAnsi="Times New Roman" w:cs="Times New Roman"/>
          <w:b/>
          <w:sz w:val="24"/>
          <w:szCs w:val="24"/>
        </w:rPr>
        <w:t>Zambrano Garcés Tamara Gabriela</w:t>
      </w:r>
      <w:r w:rsidR="00370AA5" w:rsidRPr="008A4E99">
        <w:rPr>
          <w:rFonts w:ascii="Times New Roman" w:hAnsi="Times New Roman" w:cs="Times New Roman"/>
          <w:b/>
          <w:sz w:val="24"/>
          <w:szCs w:val="24"/>
        </w:rPr>
        <w:tab/>
        <w:t xml:space="preserve">       </w:t>
      </w:r>
    </w:p>
    <w:p w:rsidR="00370AA5" w:rsidRPr="008A4E99" w:rsidRDefault="00370AA5" w:rsidP="008A4E99">
      <w:pPr>
        <w:spacing w:line="276" w:lineRule="auto"/>
        <w:rPr>
          <w:rFonts w:ascii="Times New Roman" w:hAnsi="Times New Roman" w:cs="Times New Roman"/>
          <w:b/>
          <w:color w:val="000000"/>
          <w:sz w:val="24"/>
          <w:szCs w:val="24"/>
        </w:rPr>
      </w:pPr>
      <w:r w:rsidRPr="008A4E99">
        <w:rPr>
          <w:rFonts w:ascii="Times New Roman" w:hAnsi="Times New Roman" w:cs="Times New Roman"/>
          <w:b/>
          <w:color w:val="000000"/>
          <w:sz w:val="24"/>
          <w:szCs w:val="24"/>
        </w:rPr>
        <w:t xml:space="preserve">C.C. </w:t>
      </w:r>
      <w:r w:rsidRPr="008A4E99">
        <w:rPr>
          <w:rFonts w:ascii="Times New Roman" w:hAnsi="Times New Roman" w:cs="Times New Roman"/>
          <w:b/>
          <w:color w:val="000000"/>
          <w:sz w:val="24"/>
          <w:szCs w:val="24"/>
        </w:rPr>
        <w:tab/>
      </w:r>
      <w:r w:rsidRPr="008A4E99">
        <w:rPr>
          <w:rFonts w:ascii="Times New Roman" w:hAnsi="Times New Roman" w:cs="Times New Roman"/>
          <w:b/>
          <w:color w:val="000000"/>
          <w:sz w:val="24"/>
          <w:szCs w:val="24"/>
        </w:rPr>
        <w:tab/>
      </w:r>
      <w:r w:rsidRPr="008A4E99">
        <w:rPr>
          <w:rFonts w:ascii="Times New Roman" w:hAnsi="Times New Roman" w:cs="Times New Roman"/>
          <w:b/>
          <w:color w:val="000000"/>
          <w:sz w:val="24"/>
          <w:szCs w:val="24"/>
        </w:rPr>
        <w:tab/>
      </w:r>
      <w:r w:rsidRPr="008A4E99">
        <w:rPr>
          <w:rFonts w:ascii="Times New Roman" w:hAnsi="Times New Roman" w:cs="Times New Roman"/>
          <w:b/>
          <w:color w:val="000000"/>
          <w:sz w:val="24"/>
          <w:szCs w:val="24"/>
        </w:rPr>
        <w:tab/>
      </w:r>
      <w:r w:rsidRPr="008A4E99">
        <w:rPr>
          <w:rFonts w:ascii="Times New Roman" w:hAnsi="Times New Roman" w:cs="Times New Roman"/>
          <w:b/>
          <w:color w:val="000000"/>
          <w:sz w:val="24"/>
          <w:szCs w:val="24"/>
        </w:rPr>
        <w:tab/>
      </w:r>
      <w:r w:rsidRPr="008A4E99">
        <w:rPr>
          <w:rFonts w:ascii="Times New Roman" w:hAnsi="Times New Roman" w:cs="Times New Roman"/>
          <w:b/>
          <w:color w:val="000000"/>
          <w:sz w:val="24"/>
          <w:szCs w:val="24"/>
        </w:rPr>
        <w:tab/>
      </w:r>
    </w:p>
    <w:p w:rsidR="008E6705" w:rsidRPr="008A4E99" w:rsidRDefault="00EA75B4" w:rsidP="008A4E99">
      <w:pPr>
        <w:spacing w:line="276" w:lineRule="auto"/>
        <w:rPr>
          <w:rFonts w:ascii="Times New Roman" w:hAnsi="Times New Roman" w:cs="Times New Roman"/>
          <w:b/>
          <w:color w:val="000000"/>
          <w:sz w:val="24"/>
          <w:szCs w:val="24"/>
        </w:rPr>
      </w:pPr>
      <w:r w:rsidRPr="008A4E99">
        <w:rPr>
          <w:rFonts w:ascii="Times New Roman" w:hAnsi="Times New Roman" w:cs="Times New Roman"/>
          <w:b/>
          <w:color w:val="000000"/>
          <w:sz w:val="24"/>
          <w:szCs w:val="24"/>
        </w:rPr>
        <w:t>AUTOR</w:t>
      </w:r>
      <w:r w:rsidR="00AA5C6D" w:rsidRPr="008A4E99">
        <w:rPr>
          <w:rFonts w:ascii="Times New Roman" w:hAnsi="Times New Roman" w:cs="Times New Roman"/>
          <w:b/>
          <w:color w:val="000000"/>
          <w:sz w:val="24"/>
          <w:szCs w:val="24"/>
        </w:rPr>
        <w:t>A.</w:t>
      </w:r>
      <w:r w:rsidR="00370AA5" w:rsidRPr="008A4E99">
        <w:rPr>
          <w:rFonts w:ascii="Times New Roman" w:hAnsi="Times New Roman" w:cs="Times New Roman"/>
          <w:b/>
          <w:color w:val="000000"/>
          <w:sz w:val="24"/>
          <w:szCs w:val="24"/>
        </w:rPr>
        <w:tab/>
      </w:r>
    </w:p>
    <w:p w:rsidR="008E6705" w:rsidRPr="008A4E99" w:rsidRDefault="008E6705" w:rsidP="008A4E99">
      <w:pPr>
        <w:spacing w:line="480" w:lineRule="auto"/>
        <w:rPr>
          <w:rFonts w:ascii="Times New Roman" w:hAnsi="Times New Roman" w:cs="Times New Roman"/>
          <w:b/>
          <w:color w:val="000000"/>
          <w:sz w:val="24"/>
          <w:szCs w:val="24"/>
        </w:rPr>
      </w:pPr>
      <w:r w:rsidRPr="008A4E99">
        <w:rPr>
          <w:rFonts w:ascii="Times New Roman" w:hAnsi="Times New Roman" w:cs="Times New Roman"/>
          <w:b/>
          <w:color w:val="000000"/>
          <w:sz w:val="24"/>
          <w:szCs w:val="24"/>
        </w:rPr>
        <w:br w:type="page"/>
      </w:r>
    </w:p>
    <w:p w:rsidR="00644773" w:rsidRPr="008A4E99" w:rsidRDefault="008A4E99" w:rsidP="008A4E99">
      <w:pPr>
        <w:spacing w:line="480" w:lineRule="auto"/>
        <w:rPr>
          <w:rFonts w:ascii="Times New Roman" w:hAnsi="Times New Roman" w:cs="Times New Roman"/>
          <w:b/>
          <w:color w:val="000000"/>
          <w:sz w:val="24"/>
          <w:szCs w:val="24"/>
        </w:rPr>
      </w:pPr>
      <w:r w:rsidRPr="008A4E99">
        <w:rPr>
          <w:rFonts w:ascii="Times New Roman" w:hAnsi="Times New Roman" w:cs="Times New Roman"/>
          <w:b/>
          <w:sz w:val="28"/>
          <w:szCs w:val="24"/>
        </w:rPr>
        <w:lastRenderedPageBreak/>
        <w:t>ÍNDICE</w:t>
      </w:r>
      <w:r w:rsidR="00AA5C6D" w:rsidRPr="008A4E99">
        <w:rPr>
          <w:rFonts w:ascii="Times New Roman" w:hAnsi="Times New Roman" w:cs="Times New Roman"/>
          <w:b/>
          <w:sz w:val="24"/>
          <w:szCs w:val="24"/>
        </w:rPr>
        <w:t xml:space="preserve"> </w:t>
      </w:r>
      <w:r w:rsidR="00370AA5" w:rsidRPr="008A4E99">
        <w:rPr>
          <w:rFonts w:ascii="Times New Roman" w:hAnsi="Times New Roman" w:cs="Times New Roman"/>
          <w:b/>
          <w:color w:val="000000"/>
          <w:sz w:val="24"/>
          <w:szCs w:val="24"/>
        </w:rPr>
        <w:tab/>
      </w:r>
      <w:r w:rsidR="00370AA5" w:rsidRPr="008A4E99">
        <w:rPr>
          <w:rFonts w:ascii="Times New Roman" w:hAnsi="Times New Roman" w:cs="Times New Roman"/>
          <w:b/>
          <w:color w:val="000000"/>
          <w:sz w:val="24"/>
          <w:szCs w:val="24"/>
        </w:rPr>
        <w:tab/>
      </w:r>
    </w:p>
    <w:sdt>
      <w:sdtPr>
        <w:rPr>
          <w:rFonts w:ascii="Times New Roman" w:eastAsia="Calibri" w:hAnsi="Times New Roman" w:cs="Times New Roman"/>
          <w:color w:val="auto"/>
          <w:sz w:val="24"/>
          <w:szCs w:val="24"/>
          <w:lang w:val="es-ES" w:eastAsia="es-ES"/>
        </w:rPr>
        <w:id w:val="-627701839"/>
        <w:docPartObj>
          <w:docPartGallery w:val="Table of Contents"/>
          <w:docPartUnique/>
        </w:docPartObj>
      </w:sdtPr>
      <w:sdtEndPr>
        <w:rPr>
          <w:b/>
          <w:bCs/>
        </w:rPr>
      </w:sdtEndPr>
      <w:sdtContent>
        <w:p w:rsidR="00282DC0" w:rsidRPr="008A4E99" w:rsidRDefault="00282DC0" w:rsidP="008A4E99">
          <w:pPr>
            <w:pStyle w:val="TtulodeTDC"/>
            <w:spacing w:before="0" w:line="480" w:lineRule="auto"/>
            <w:rPr>
              <w:rFonts w:ascii="Times New Roman" w:hAnsi="Times New Roman" w:cs="Times New Roman"/>
              <w:sz w:val="24"/>
              <w:szCs w:val="24"/>
            </w:rPr>
          </w:pPr>
        </w:p>
        <w:p w:rsidR="00503A5D" w:rsidRPr="008A4E99" w:rsidRDefault="00282DC0" w:rsidP="008A4E99">
          <w:pPr>
            <w:pStyle w:val="TDC1"/>
            <w:ind w:left="0"/>
            <w:rPr>
              <w:rFonts w:eastAsiaTheme="minorEastAsia"/>
              <w:lang w:eastAsia="es-EC"/>
            </w:rPr>
          </w:pPr>
          <w:r w:rsidRPr="008A4E99">
            <w:fldChar w:fldCharType="begin"/>
          </w:r>
          <w:r w:rsidRPr="008A4E99">
            <w:instrText xml:space="preserve"> TOC \o "1-3" \h \z \u </w:instrText>
          </w:r>
          <w:r w:rsidRPr="008A4E99">
            <w:fldChar w:fldCharType="separate"/>
          </w:r>
          <w:hyperlink w:anchor="_Toc522448423" w:history="1">
            <w:r w:rsidR="00503A5D" w:rsidRPr="008A4E99">
              <w:rPr>
                <w:rStyle w:val="Hipervnculo"/>
              </w:rPr>
              <w:t>CESIÓN DE DERECHOS DE AUTOR.</w:t>
            </w:r>
            <w:r w:rsidR="00503A5D" w:rsidRPr="008A4E99">
              <w:rPr>
                <w:webHidden/>
              </w:rPr>
              <w:tab/>
            </w:r>
            <w:r w:rsidR="00503A5D" w:rsidRPr="008A4E99">
              <w:rPr>
                <w:webHidden/>
              </w:rPr>
              <w:fldChar w:fldCharType="begin"/>
            </w:r>
            <w:r w:rsidR="00503A5D" w:rsidRPr="008A4E99">
              <w:rPr>
                <w:webHidden/>
              </w:rPr>
              <w:instrText xml:space="preserve"> PAGEREF _Toc522448423 \h </w:instrText>
            </w:r>
            <w:r w:rsidR="00503A5D" w:rsidRPr="008A4E99">
              <w:rPr>
                <w:webHidden/>
              </w:rPr>
            </w:r>
            <w:r w:rsidR="00503A5D" w:rsidRPr="008A4E99">
              <w:rPr>
                <w:webHidden/>
              </w:rPr>
              <w:fldChar w:fldCharType="separate"/>
            </w:r>
            <w:r w:rsidR="008F2BD9">
              <w:rPr>
                <w:webHidden/>
              </w:rPr>
              <w:t>II</w:t>
            </w:r>
            <w:r w:rsidR="00503A5D" w:rsidRPr="008A4E99">
              <w:rPr>
                <w:webHidden/>
              </w:rPr>
              <w:fldChar w:fldCharType="end"/>
            </w:r>
          </w:hyperlink>
        </w:p>
        <w:p w:rsidR="00503A5D" w:rsidRPr="008A4E99" w:rsidRDefault="005D3E2A" w:rsidP="008A4E99">
          <w:pPr>
            <w:pStyle w:val="TDC1"/>
            <w:ind w:left="0"/>
            <w:rPr>
              <w:rFonts w:eastAsiaTheme="minorEastAsia"/>
              <w:lang w:eastAsia="es-EC"/>
            </w:rPr>
          </w:pPr>
          <w:hyperlink w:anchor="_Toc522448424" w:history="1">
            <w:r w:rsidR="00503A5D" w:rsidRPr="008A4E99">
              <w:rPr>
                <w:rStyle w:val="Hipervnculo"/>
              </w:rPr>
              <w:t>INTRODUCCIÓN</w:t>
            </w:r>
            <w:r w:rsidR="00503A5D" w:rsidRPr="008A4E99">
              <w:rPr>
                <w:webHidden/>
              </w:rPr>
              <w:tab/>
            </w:r>
            <w:r w:rsidR="00503A5D" w:rsidRPr="008A4E99">
              <w:rPr>
                <w:webHidden/>
              </w:rPr>
              <w:fldChar w:fldCharType="begin"/>
            </w:r>
            <w:r w:rsidR="00503A5D" w:rsidRPr="008A4E99">
              <w:rPr>
                <w:webHidden/>
              </w:rPr>
              <w:instrText xml:space="preserve"> PAGEREF _Toc522448424 \h </w:instrText>
            </w:r>
            <w:r w:rsidR="00503A5D" w:rsidRPr="008A4E99">
              <w:rPr>
                <w:webHidden/>
              </w:rPr>
            </w:r>
            <w:r w:rsidR="00503A5D" w:rsidRPr="008A4E99">
              <w:rPr>
                <w:webHidden/>
              </w:rPr>
              <w:fldChar w:fldCharType="separate"/>
            </w:r>
            <w:r w:rsidR="008F2BD9">
              <w:rPr>
                <w:webHidden/>
              </w:rPr>
              <w:t>1</w:t>
            </w:r>
            <w:r w:rsidR="00503A5D" w:rsidRPr="008A4E99">
              <w:rPr>
                <w:webHidden/>
              </w:rPr>
              <w:fldChar w:fldCharType="end"/>
            </w:r>
          </w:hyperlink>
        </w:p>
        <w:p w:rsidR="00503A5D" w:rsidRPr="008A4E99" w:rsidRDefault="005D3E2A" w:rsidP="008A4E99">
          <w:pPr>
            <w:pStyle w:val="TDC1"/>
            <w:ind w:left="0"/>
            <w:rPr>
              <w:rFonts w:eastAsiaTheme="minorEastAsia"/>
              <w:lang w:eastAsia="es-EC"/>
            </w:rPr>
          </w:pPr>
          <w:hyperlink w:anchor="_Toc522448425" w:history="1">
            <w:r w:rsidR="00503A5D" w:rsidRPr="008A4E99">
              <w:rPr>
                <w:rStyle w:val="Hipervnculo"/>
              </w:rPr>
              <w:t>MARCO TEÓRICO</w:t>
            </w:r>
            <w:r w:rsidR="00503A5D" w:rsidRPr="008A4E99">
              <w:rPr>
                <w:webHidden/>
              </w:rPr>
              <w:tab/>
            </w:r>
            <w:r w:rsidR="00503A5D" w:rsidRPr="008A4E99">
              <w:rPr>
                <w:webHidden/>
              </w:rPr>
              <w:fldChar w:fldCharType="begin"/>
            </w:r>
            <w:r w:rsidR="00503A5D" w:rsidRPr="008A4E99">
              <w:rPr>
                <w:webHidden/>
              </w:rPr>
              <w:instrText xml:space="preserve"> PAGEREF _Toc522448425 \h </w:instrText>
            </w:r>
            <w:r w:rsidR="00503A5D" w:rsidRPr="008A4E99">
              <w:rPr>
                <w:webHidden/>
              </w:rPr>
            </w:r>
            <w:r w:rsidR="00503A5D" w:rsidRPr="008A4E99">
              <w:rPr>
                <w:webHidden/>
              </w:rPr>
              <w:fldChar w:fldCharType="separate"/>
            </w:r>
            <w:r w:rsidR="008F2BD9">
              <w:rPr>
                <w:webHidden/>
              </w:rPr>
              <w:t>3</w:t>
            </w:r>
            <w:r w:rsidR="00503A5D" w:rsidRPr="008A4E99">
              <w:rPr>
                <w:webHidden/>
              </w:rPr>
              <w:fldChar w:fldCharType="end"/>
            </w:r>
          </w:hyperlink>
        </w:p>
        <w:p w:rsidR="00503A5D" w:rsidRPr="008A4E99" w:rsidRDefault="005D3E2A" w:rsidP="008A4E99">
          <w:pPr>
            <w:pStyle w:val="TDC2"/>
            <w:ind w:left="0"/>
            <w:rPr>
              <w:rFonts w:ascii="Times New Roman" w:eastAsiaTheme="minorEastAsia" w:hAnsi="Times New Roman" w:cs="Times New Roman"/>
              <w:noProof/>
              <w:sz w:val="24"/>
              <w:szCs w:val="24"/>
              <w:lang w:eastAsia="es-EC"/>
            </w:rPr>
          </w:pPr>
          <w:hyperlink w:anchor="_Toc522448426" w:history="1">
            <w:r w:rsidR="00503A5D" w:rsidRPr="008A4E99">
              <w:rPr>
                <w:rStyle w:val="Hipervnculo"/>
                <w:rFonts w:ascii="Times New Roman" w:hAnsi="Times New Roman" w:cs="Times New Roman"/>
                <w:noProof/>
                <w:sz w:val="24"/>
                <w:szCs w:val="24"/>
              </w:rPr>
              <w:t>1.1.</w:t>
            </w:r>
            <w:r w:rsidR="00503A5D" w:rsidRPr="008A4E99">
              <w:rPr>
                <w:rFonts w:ascii="Times New Roman" w:eastAsiaTheme="minorEastAsia" w:hAnsi="Times New Roman" w:cs="Times New Roman"/>
                <w:noProof/>
                <w:sz w:val="24"/>
                <w:szCs w:val="24"/>
                <w:lang w:eastAsia="es-EC"/>
              </w:rPr>
              <w:tab/>
            </w:r>
            <w:r w:rsidR="00503A5D" w:rsidRPr="008A4E99">
              <w:rPr>
                <w:rStyle w:val="Hipervnculo"/>
                <w:rFonts w:ascii="Times New Roman" w:hAnsi="Times New Roman" w:cs="Times New Roman"/>
                <w:noProof/>
                <w:sz w:val="24"/>
                <w:szCs w:val="24"/>
              </w:rPr>
              <w:t>El procedimiento penal.</w:t>
            </w:r>
            <w:r w:rsidR="00503A5D" w:rsidRPr="008A4E99">
              <w:rPr>
                <w:rFonts w:ascii="Times New Roman" w:hAnsi="Times New Roman" w:cs="Times New Roman"/>
                <w:noProof/>
                <w:webHidden/>
                <w:sz w:val="24"/>
                <w:szCs w:val="24"/>
              </w:rPr>
              <w:tab/>
            </w:r>
            <w:r w:rsidR="00503A5D" w:rsidRPr="008A4E99">
              <w:rPr>
                <w:rFonts w:ascii="Times New Roman" w:hAnsi="Times New Roman" w:cs="Times New Roman"/>
                <w:noProof/>
                <w:webHidden/>
                <w:sz w:val="24"/>
                <w:szCs w:val="24"/>
              </w:rPr>
              <w:fldChar w:fldCharType="begin"/>
            </w:r>
            <w:r w:rsidR="00503A5D" w:rsidRPr="008A4E99">
              <w:rPr>
                <w:rFonts w:ascii="Times New Roman" w:hAnsi="Times New Roman" w:cs="Times New Roman"/>
                <w:noProof/>
                <w:webHidden/>
                <w:sz w:val="24"/>
                <w:szCs w:val="24"/>
              </w:rPr>
              <w:instrText xml:space="preserve"> PAGEREF _Toc522448426 \h </w:instrText>
            </w:r>
            <w:r w:rsidR="00503A5D" w:rsidRPr="008A4E99">
              <w:rPr>
                <w:rFonts w:ascii="Times New Roman" w:hAnsi="Times New Roman" w:cs="Times New Roman"/>
                <w:noProof/>
                <w:webHidden/>
                <w:sz w:val="24"/>
                <w:szCs w:val="24"/>
              </w:rPr>
            </w:r>
            <w:r w:rsidR="00503A5D" w:rsidRPr="008A4E99">
              <w:rPr>
                <w:rFonts w:ascii="Times New Roman" w:hAnsi="Times New Roman" w:cs="Times New Roman"/>
                <w:noProof/>
                <w:webHidden/>
                <w:sz w:val="24"/>
                <w:szCs w:val="24"/>
              </w:rPr>
              <w:fldChar w:fldCharType="separate"/>
            </w:r>
            <w:r w:rsidR="008F2BD9">
              <w:rPr>
                <w:rFonts w:ascii="Times New Roman" w:hAnsi="Times New Roman" w:cs="Times New Roman"/>
                <w:noProof/>
                <w:webHidden/>
                <w:sz w:val="24"/>
                <w:szCs w:val="24"/>
              </w:rPr>
              <w:t>3</w:t>
            </w:r>
            <w:r w:rsidR="00503A5D" w:rsidRPr="008A4E99">
              <w:rPr>
                <w:rFonts w:ascii="Times New Roman" w:hAnsi="Times New Roman" w:cs="Times New Roman"/>
                <w:noProof/>
                <w:webHidden/>
                <w:sz w:val="24"/>
                <w:szCs w:val="24"/>
              </w:rPr>
              <w:fldChar w:fldCharType="end"/>
            </w:r>
          </w:hyperlink>
        </w:p>
        <w:p w:rsidR="00503A5D" w:rsidRPr="008A4E99" w:rsidRDefault="005D3E2A" w:rsidP="008A4E99">
          <w:pPr>
            <w:pStyle w:val="TDC2"/>
            <w:ind w:left="0"/>
            <w:rPr>
              <w:rFonts w:ascii="Times New Roman" w:eastAsiaTheme="minorEastAsia" w:hAnsi="Times New Roman" w:cs="Times New Roman"/>
              <w:noProof/>
              <w:sz w:val="24"/>
              <w:szCs w:val="24"/>
              <w:lang w:eastAsia="es-EC"/>
            </w:rPr>
          </w:pPr>
          <w:hyperlink w:anchor="_Toc522448427" w:history="1">
            <w:r w:rsidR="00503A5D" w:rsidRPr="008A4E99">
              <w:rPr>
                <w:rStyle w:val="Hipervnculo"/>
                <w:rFonts w:ascii="Times New Roman" w:hAnsi="Times New Roman" w:cs="Times New Roman"/>
                <w:noProof/>
                <w:sz w:val="24"/>
                <w:szCs w:val="24"/>
              </w:rPr>
              <w:t>1.2.</w:t>
            </w:r>
            <w:r w:rsidR="00503A5D" w:rsidRPr="008A4E99">
              <w:rPr>
                <w:rFonts w:ascii="Times New Roman" w:eastAsiaTheme="minorEastAsia" w:hAnsi="Times New Roman" w:cs="Times New Roman"/>
                <w:noProof/>
                <w:sz w:val="24"/>
                <w:szCs w:val="24"/>
                <w:lang w:eastAsia="es-EC"/>
              </w:rPr>
              <w:tab/>
            </w:r>
            <w:r w:rsidR="00503A5D" w:rsidRPr="008A4E99">
              <w:rPr>
                <w:rStyle w:val="Hipervnculo"/>
                <w:rFonts w:ascii="Times New Roman" w:hAnsi="Times New Roman" w:cs="Times New Roman"/>
                <w:noProof/>
                <w:sz w:val="24"/>
                <w:szCs w:val="24"/>
              </w:rPr>
              <w:t>Sujetos procesales.</w:t>
            </w:r>
            <w:r w:rsidR="00503A5D" w:rsidRPr="008A4E99">
              <w:rPr>
                <w:rFonts w:ascii="Times New Roman" w:hAnsi="Times New Roman" w:cs="Times New Roman"/>
                <w:noProof/>
                <w:webHidden/>
                <w:sz w:val="24"/>
                <w:szCs w:val="24"/>
              </w:rPr>
              <w:tab/>
            </w:r>
            <w:r w:rsidR="00503A5D" w:rsidRPr="008A4E99">
              <w:rPr>
                <w:rFonts w:ascii="Times New Roman" w:hAnsi="Times New Roman" w:cs="Times New Roman"/>
                <w:noProof/>
                <w:webHidden/>
                <w:sz w:val="24"/>
                <w:szCs w:val="24"/>
              </w:rPr>
              <w:fldChar w:fldCharType="begin"/>
            </w:r>
            <w:r w:rsidR="00503A5D" w:rsidRPr="008A4E99">
              <w:rPr>
                <w:rFonts w:ascii="Times New Roman" w:hAnsi="Times New Roman" w:cs="Times New Roman"/>
                <w:noProof/>
                <w:webHidden/>
                <w:sz w:val="24"/>
                <w:szCs w:val="24"/>
              </w:rPr>
              <w:instrText xml:space="preserve"> PAGEREF _Toc522448427 \h </w:instrText>
            </w:r>
            <w:r w:rsidR="00503A5D" w:rsidRPr="008A4E99">
              <w:rPr>
                <w:rFonts w:ascii="Times New Roman" w:hAnsi="Times New Roman" w:cs="Times New Roman"/>
                <w:noProof/>
                <w:webHidden/>
                <w:sz w:val="24"/>
                <w:szCs w:val="24"/>
              </w:rPr>
            </w:r>
            <w:r w:rsidR="00503A5D" w:rsidRPr="008A4E99">
              <w:rPr>
                <w:rFonts w:ascii="Times New Roman" w:hAnsi="Times New Roman" w:cs="Times New Roman"/>
                <w:noProof/>
                <w:webHidden/>
                <w:sz w:val="24"/>
                <w:szCs w:val="24"/>
              </w:rPr>
              <w:fldChar w:fldCharType="separate"/>
            </w:r>
            <w:r w:rsidR="008F2BD9">
              <w:rPr>
                <w:rFonts w:ascii="Times New Roman" w:hAnsi="Times New Roman" w:cs="Times New Roman"/>
                <w:noProof/>
                <w:webHidden/>
                <w:sz w:val="24"/>
                <w:szCs w:val="24"/>
              </w:rPr>
              <w:t>4</w:t>
            </w:r>
            <w:r w:rsidR="00503A5D" w:rsidRPr="008A4E99">
              <w:rPr>
                <w:rFonts w:ascii="Times New Roman" w:hAnsi="Times New Roman" w:cs="Times New Roman"/>
                <w:noProof/>
                <w:webHidden/>
                <w:sz w:val="24"/>
                <w:szCs w:val="24"/>
              </w:rPr>
              <w:fldChar w:fldCharType="end"/>
            </w:r>
          </w:hyperlink>
        </w:p>
        <w:p w:rsidR="00503A5D" w:rsidRPr="008A4E99" w:rsidRDefault="005D3E2A" w:rsidP="008A4E99">
          <w:pPr>
            <w:pStyle w:val="TDC2"/>
            <w:ind w:left="0"/>
            <w:rPr>
              <w:rFonts w:ascii="Times New Roman" w:eastAsiaTheme="minorEastAsia" w:hAnsi="Times New Roman" w:cs="Times New Roman"/>
              <w:noProof/>
              <w:sz w:val="24"/>
              <w:szCs w:val="24"/>
              <w:lang w:eastAsia="es-EC"/>
            </w:rPr>
          </w:pPr>
          <w:hyperlink w:anchor="_Toc522448428" w:history="1">
            <w:r w:rsidR="00503A5D" w:rsidRPr="008A4E99">
              <w:rPr>
                <w:rStyle w:val="Hipervnculo"/>
                <w:rFonts w:ascii="Times New Roman" w:hAnsi="Times New Roman" w:cs="Times New Roman"/>
                <w:noProof/>
                <w:sz w:val="24"/>
                <w:szCs w:val="24"/>
              </w:rPr>
              <w:t>1.3.</w:t>
            </w:r>
            <w:r w:rsidR="00503A5D" w:rsidRPr="008A4E99">
              <w:rPr>
                <w:rFonts w:ascii="Times New Roman" w:eastAsiaTheme="minorEastAsia" w:hAnsi="Times New Roman" w:cs="Times New Roman"/>
                <w:noProof/>
                <w:sz w:val="24"/>
                <w:szCs w:val="24"/>
                <w:lang w:eastAsia="es-EC"/>
              </w:rPr>
              <w:tab/>
            </w:r>
            <w:r w:rsidR="00503A5D" w:rsidRPr="008A4E99">
              <w:rPr>
                <w:rStyle w:val="Hipervnculo"/>
                <w:rFonts w:ascii="Times New Roman" w:hAnsi="Times New Roman" w:cs="Times New Roman"/>
                <w:noProof/>
                <w:sz w:val="24"/>
                <w:szCs w:val="24"/>
              </w:rPr>
              <w:t>Las etapas del procedimiento penal</w:t>
            </w:r>
            <w:r w:rsidR="00503A5D" w:rsidRPr="008A4E99">
              <w:rPr>
                <w:rFonts w:ascii="Times New Roman" w:hAnsi="Times New Roman" w:cs="Times New Roman"/>
                <w:noProof/>
                <w:webHidden/>
                <w:sz w:val="24"/>
                <w:szCs w:val="24"/>
              </w:rPr>
              <w:tab/>
            </w:r>
            <w:r w:rsidR="00503A5D" w:rsidRPr="008A4E99">
              <w:rPr>
                <w:rFonts w:ascii="Times New Roman" w:hAnsi="Times New Roman" w:cs="Times New Roman"/>
                <w:noProof/>
                <w:webHidden/>
                <w:sz w:val="24"/>
                <w:szCs w:val="24"/>
              </w:rPr>
              <w:fldChar w:fldCharType="begin"/>
            </w:r>
            <w:r w:rsidR="00503A5D" w:rsidRPr="008A4E99">
              <w:rPr>
                <w:rFonts w:ascii="Times New Roman" w:hAnsi="Times New Roman" w:cs="Times New Roman"/>
                <w:noProof/>
                <w:webHidden/>
                <w:sz w:val="24"/>
                <w:szCs w:val="24"/>
              </w:rPr>
              <w:instrText xml:space="preserve"> PAGEREF _Toc522448428 \h </w:instrText>
            </w:r>
            <w:r w:rsidR="00503A5D" w:rsidRPr="008A4E99">
              <w:rPr>
                <w:rFonts w:ascii="Times New Roman" w:hAnsi="Times New Roman" w:cs="Times New Roman"/>
                <w:noProof/>
                <w:webHidden/>
                <w:sz w:val="24"/>
                <w:szCs w:val="24"/>
              </w:rPr>
            </w:r>
            <w:r w:rsidR="00503A5D" w:rsidRPr="008A4E99">
              <w:rPr>
                <w:rFonts w:ascii="Times New Roman" w:hAnsi="Times New Roman" w:cs="Times New Roman"/>
                <w:noProof/>
                <w:webHidden/>
                <w:sz w:val="24"/>
                <w:szCs w:val="24"/>
              </w:rPr>
              <w:fldChar w:fldCharType="separate"/>
            </w:r>
            <w:r w:rsidR="008F2BD9">
              <w:rPr>
                <w:rFonts w:ascii="Times New Roman" w:hAnsi="Times New Roman" w:cs="Times New Roman"/>
                <w:noProof/>
                <w:webHidden/>
                <w:sz w:val="24"/>
                <w:szCs w:val="24"/>
              </w:rPr>
              <w:t>7</w:t>
            </w:r>
            <w:r w:rsidR="00503A5D" w:rsidRPr="008A4E99">
              <w:rPr>
                <w:rFonts w:ascii="Times New Roman" w:hAnsi="Times New Roman" w:cs="Times New Roman"/>
                <w:noProof/>
                <w:webHidden/>
                <w:sz w:val="24"/>
                <w:szCs w:val="24"/>
              </w:rPr>
              <w:fldChar w:fldCharType="end"/>
            </w:r>
          </w:hyperlink>
        </w:p>
        <w:p w:rsidR="00503A5D" w:rsidRPr="008A4E99" w:rsidRDefault="005D3E2A" w:rsidP="008A4E99">
          <w:pPr>
            <w:pStyle w:val="TDC2"/>
            <w:ind w:left="0"/>
            <w:rPr>
              <w:rFonts w:ascii="Times New Roman" w:eastAsiaTheme="minorEastAsia" w:hAnsi="Times New Roman" w:cs="Times New Roman"/>
              <w:noProof/>
              <w:sz w:val="24"/>
              <w:szCs w:val="24"/>
              <w:lang w:eastAsia="es-EC"/>
            </w:rPr>
          </w:pPr>
          <w:hyperlink w:anchor="_Toc522448429" w:history="1">
            <w:r w:rsidR="00503A5D" w:rsidRPr="008A4E99">
              <w:rPr>
                <w:rStyle w:val="Hipervnculo"/>
                <w:rFonts w:ascii="Times New Roman" w:hAnsi="Times New Roman" w:cs="Times New Roman"/>
                <w:noProof/>
                <w:sz w:val="24"/>
                <w:szCs w:val="24"/>
              </w:rPr>
              <w:t>1.4.</w:t>
            </w:r>
            <w:r w:rsidR="00503A5D" w:rsidRPr="008A4E99">
              <w:rPr>
                <w:rFonts w:ascii="Times New Roman" w:eastAsiaTheme="minorEastAsia" w:hAnsi="Times New Roman" w:cs="Times New Roman"/>
                <w:noProof/>
                <w:sz w:val="24"/>
                <w:szCs w:val="24"/>
                <w:lang w:eastAsia="es-EC"/>
              </w:rPr>
              <w:tab/>
            </w:r>
            <w:r w:rsidR="00503A5D" w:rsidRPr="008A4E99">
              <w:rPr>
                <w:rStyle w:val="Hipervnculo"/>
                <w:rFonts w:ascii="Times New Roman" w:hAnsi="Times New Roman" w:cs="Times New Roman"/>
                <w:noProof/>
                <w:sz w:val="24"/>
                <w:szCs w:val="24"/>
              </w:rPr>
              <w:t>La fase de investigación previa.</w:t>
            </w:r>
            <w:r w:rsidR="00503A5D" w:rsidRPr="008A4E99">
              <w:rPr>
                <w:rFonts w:ascii="Times New Roman" w:hAnsi="Times New Roman" w:cs="Times New Roman"/>
                <w:noProof/>
                <w:webHidden/>
                <w:sz w:val="24"/>
                <w:szCs w:val="24"/>
              </w:rPr>
              <w:tab/>
            </w:r>
            <w:r w:rsidR="00503A5D" w:rsidRPr="008A4E99">
              <w:rPr>
                <w:rFonts w:ascii="Times New Roman" w:hAnsi="Times New Roman" w:cs="Times New Roman"/>
                <w:noProof/>
                <w:webHidden/>
                <w:sz w:val="24"/>
                <w:szCs w:val="24"/>
              </w:rPr>
              <w:fldChar w:fldCharType="begin"/>
            </w:r>
            <w:r w:rsidR="00503A5D" w:rsidRPr="008A4E99">
              <w:rPr>
                <w:rFonts w:ascii="Times New Roman" w:hAnsi="Times New Roman" w:cs="Times New Roman"/>
                <w:noProof/>
                <w:webHidden/>
                <w:sz w:val="24"/>
                <w:szCs w:val="24"/>
              </w:rPr>
              <w:instrText xml:space="preserve"> PAGEREF _Toc522448429 \h </w:instrText>
            </w:r>
            <w:r w:rsidR="00503A5D" w:rsidRPr="008A4E99">
              <w:rPr>
                <w:rFonts w:ascii="Times New Roman" w:hAnsi="Times New Roman" w:cs="Times New Roman"/>
                <w:noProof/>
                <w:webHidden/>
                <w:sz w:val="24"/>
                <w:szCs w:val="24"/>
              </w:rPr>
            </w:r>
            <w:r w:rsidR="00503A5D" w:rsidRPr="008A4E99">
              <w:rPr>
                <w:rFonts w:ascii="Times New Roman" w:hAnsi="Times New Roman" w:cs="Times New Roman"/>
                <w:noProof/>
                <w:webHidden/>
                <w:sz w:val="24"/>
                <w:szCs w:val="24"/>
              </w:rPr>
              <w:fldChar w:fldCharType="separate"/>
            </w:r>
            <w:r w:rsidR="008F2BD9">
              <w:rPr>
                <w:rFonts w:ascii="Times New Roman" w:hAnsi="Times New Roman" w:cs="Times New Roman"/>
                <w:noProof/>
                <w:webHidden/>
                <w:sz w:val="24"/>
                <w:szCs w:val="24"/>
              </w:rPr>
              <w:t>7</w:t>
            </w:r>
            <w:r w:rsidR="00503A5D" w:rsidRPr="008A4E99">
              <w:rPr>
                <w:rFonts w:ascii="Times New Roman" w:hAnsi="Times New Roman" w:cs="Times New Roman"/>
                <w:noProof/>
                <w:webHidden/>
                <w:sz w:val="24"/>
                <w:szCs w:val="24"/>
              </w:rPr>
              <w:fldChar w:fldCharType="end"/>
            </w:r>
          </w:hyperlink>
        </w:p>
        <w:p w:rsidR="00503A5D" w:rsidRPr="008A4E99" w:rsidRDefault="005D3E2A" w:rsidP="008A4E99">
          <w:pPr>
            <w:pStyle w:val="TDC2"/>
            <w:ind w:left="0"/>
            <w:rPr>
              <w:rFonts w:ascii="Times New Roman" w:eastAsiaTheme="minorEastAsia" w:hAnsi="Times New Roman" w:cs="Times New Roman"/>
              <w:noProof/>
              <w:sz w:val="24"/>
              <w:szCs w:val="24"/>
              <w:lang w:eastAsia="es-EC"/>
            </w:rPr>
          </w:pPr>
          <w:hyperlink w:anchor="_Toc522448430" w:history="1">
            <w:r w:rsidR="00503A5D" w:rsidRPr="008A4E99">
              <w:rPr>
                <w:rStyle w:val="Hipervnculo"/>
                <w:rFonts w:ascii="Times New Roman" w:hAnsi="Times New Roman" w:cs="Times New Roman"/>
                <w:noProof/>
                <w:sz w:val="24"/>
                <w:szCs w:val="24"/>
              </w:rPr>
              <w:t>Finalidad</w:t>
            </w:r>
            <w:r w:rsidR="00503A5D" w:rsidRPr="008A4E99">
              <w:rPr>
                <w:rFonts w:ascii="Times New Roman" w:hAnsi="Times New Roman" w:cs="Times New Roman"/>
                <w:noProof/>
                <w:webHidden/>
                <w:sz w:val="24"/>
                <w:szCs w:val="24"/>
              </w:rPr>
              <w:tab/>
            </w:r>
            <w:r w:rsidR="00503A5D" w:rsidRPr="008A4E99">
              <w:rPr>
                <w:rFonts w:ascii="Times New Roman" w:hAnsi="Times New Roman" w:cs="Times New Roman"/>
                <w:noProof/>
                <w:webHidden/>
                <w:sz w:val="24"/>
                <w:szCs w:val="24"/>
              </w:rPr>
              <w:fldChar w:fldCharType="begin"/>
            </w:r>
            <w:r w:rsidR="00503A5D" w:rsidRPr="008A4E99">
              <w:rPr>
                <w:rFonts w:ascii="Times New Roman" w:hAnsi="Times New Roman" w:cs="Times New Roman"/>
                <w:noProof/>
                <w:webHidden/>
                <w:sz w:val="24"/>
                <w:szCs w:val="24"/>
              </w:rPr>
              <w:instrText xml:space="preserve"> PAGEREF _Toc522448430 \h </w:instrText>
            </w:r>
            <w:r w:rsidR="00503A5D" w:rsidRPr="008A4E99">
              <w:rPr>
                <w:rFonts w:ascii="Times New Roman" w:hAnsi="Times New Roman" w:cs="Times New Roman"/>
                <w:noProof/>
                <w:webHidden/>
                <w:sz w:val="24"/>
                <w:szCs w:val="24"/>
              </w:rPr>
            </w:r>
            <w:r w:rsidR="00503A5D" w:rsidRPr="008A4E99">
              <w:rPr>
                <w:rFonts w:ascii="Times New Roman" w:hAnsi="Times New Roman" w:cs="Times New Roman"/>
                <w:noProof/>
                <w:webHidden/>
                <w:sz w:val="24"/>
                <w:szCs w:val="24"/>
              </w:rPr>
              <w:fldChar w:fldCharType="separate"/>
            </w:r>
            <w:r w:rsidR="008F2BD9">
              <w:rPr>
                <w:rFonts w:ascii="Times New Roman" w:hAnsi="Times New Roman" w:cs="Times New Roman"/>
                <w:noProof/>
                <w:webHidden/>
                <w:sz w:val="24"/>
                <w:szCs w:val="24"/>
              </w:rPr>
              <w:t>8</w:t>
            </w:r>
            <w:r w:rsidR="00503A5D" w:rsidRPr="008A4E99">
              <w:rPr>
                <w:rFonts w:ascii="Times New Roman" w:hAnsi="Times New Roman" w:cs="Times New Roman"/>
                <w:noProof/>
                <w:webHidden/>
                <w:sz w:val="24"/>
                <w:szCs w:val="24"/>
              </w:rPr>
              <w:fldChar w:fldCharType="end"/>
            </w:r>
          </w:hyperlink>
        </w:p>
        <w:p w:rsidR="00503A5D" w:rsidRPr="008A4E99" w:rsidRDefault="005D3E2A" w:rsidP="008A4E99">
          <w:pPr>
            <w:pStyle w:val="TDC2"/>
            <w:ind w:left="0"/>
            <w:rPr>
              <w:rFonts w:ascii="Times New Roman" w:eastAsiaTheme="minorEastAsia" w:hAnsi="Times New Roman" w:cs="Times New Roman"/>
              <w:noProof/>
              <w:sz w:val="24"/>
              <w:szCs w:val="24"/>
              <w:lang w:eastAsia="es-EC"/>
            </w:rPr>
          </w:pPr>
          <w:hyperlink w:anchor="_Toc522448431" w:history="1">
            <w:r w:rsidR="00503A5D" w:rsidRPr="008A4E99">
              <w:rPr>
                <w:rStyle w:val="Hipervnculo"/>
                <w:rFonts w:ascii="Times New Roman" w:hAnsi="Times New Roman" w:cs="Times New Roman"/>
                <w:noProof/>
                <w:sz w:val="24"/>
                <w:szCs w:val="24"/>
              </w:rPr>
              <w:t>1.4.1. Subsistencia de la fase de investigación previa.</w:t>
            </w:r>
            <w:r w:rsidR="00503A5D" w:rsidRPr="008A4E99">
              <w:rPr>
                <w:rFonts w:ascii="Times New Roman" w:hAnsi="Times New Roman" w:cs="Times New Roman"/>
                <w:noProof/>
                <w:webHidden/>
                <w:sz w:val="24"/>
                <w:szCs w:val="24"/>
              </w:rPr>
              <w:tab/>
            </w:r>
            <w:r w:rsidR="00503A5D" w:rsidRPr="008A4E99">
              <w:rPr>
                <w:rFonts w:ascii="Times New Roman" w:hAnsi="Times New Roman" w:cs="Times New Roman"/>
                <w:noProof/>
                <w:webHidden/>
                <w:sz w:val="24"/>
                <w:szCs w:val="24"/>
              </w:rPr>
              <w:fldChar w:fldCharType="begin"/>
            </w:r>
            <w:r w:rsidR="00503A5D" w:rsidRPr="008A4E99">
              <w:rPr>
                <w:rFonts w:ascii="Times New Roman" w:hAnsi="Times New Roman" w:cs="Times New Roman"/>
                <w:noProof/>
                <w:webHidden/>
                <w:sz w:val="24"/>
                <w:szCs w:val="24"/>
              </w:rPr>
              <w:instrText xml:space="preserve"> PAGEREF _Toc522448431 \h </w:instrText>
            </w:r>
            <w:r w:rsidR="00503A5D" w:rsidRPr="008A4E99">
              <w:rPr>
                <w:rFonts w:ascii="Times New Roman" w:hAnsi="Times New Roman" w:cs="Times New Roman"/>
                <w:noProof/>
                <w:webHidden/>
                <w:sz w:val="24"/>
                <w:szCs w:val="24"/>
              </w:rPr>
            </w:r>
            <w:r w:rsidR="00503A5D" w:rsidRPr="008A4E99">
              <w:rPr>
                <w:rFonts w:ascii="Times New Roman" w:hAnsi="Times New Roman" w:cs="Times New Roman"/>
                <w:noProof/>
                <w:webHidden/>
                <w:sz w:val="24"/>
                <w:szCs w:val="24"/>
              </w:rPr>
              <w:fldChar w:fldCharType="separate"/>
            </w:r>
            <w:r w:rsidR="008F2BD9">
              <w:rPr>
                <w:rFonts w:ascii="Times New Roman" w:hAnsi="Times New Roman" w:cs="Times New Roman"/>
                <w:noProof/>
                <w:webHidden/>
                <w:sz w:val="24"/>
                <w:szCs w:val="24"/>
              </w:rPr>
              <w:t>11</w:t>
            </w:r>
            <w:r w:rsidR="00503A5D" w:rsidRPr="008A4E99">
              <w:rPr>
                <w:rFonts w:ascii="Times New Roman" w:hAnsi="Times New Roman" w:cs="Times New Roman"/>
                <w:noProof/>
                <w:webHidden/>
                <w:sz w:val="24"/>
                <w:szCs w:val="24"/>
              </w:rPr>
              <w:fldChar w:fldCharType="end"/>
            </w:r>
          </w:hyperlink>
        </w:p>
        <w:p w:rsidR="00503A5D" w:rsidRPr="008A4E99" w:rsidRDefault="005D3E2A" w:rsidP="008A4E99">
          <w:pPr>
            <w:pStyle w:val="TDC2"/>
            <w:ind w:left="0"/>
            <w:rPr>
              <w:rFonts w:ascii="Times New Roman" w:eastAsiaTheme="minorEastAsia" w:hAnsi="Times New Roman" w:cs="Times New Roman"/>
              <w:noProof/>
              <w:sz w:val="24"/>
              <w:szCs w:val="24"/>
              <w:lang w:eastAsia="es-EC"/>
            </w:rPr>
          </w:pPr>
          <w:hyperlink w:anchor="_Toc522448432" w:history="1">
            <w:r w:rsidR="00503A5D" w:rsidRPr="008A4E99">
              <w:rPr>
                <w:rStyle w:val="Hipervnculo"/>
                <w:rFonts w:ascii="Times New Roman" w:hAnsi="Times New Roman" w:cs="Times New Roman"/>
                <w:noProof/>
                <w:sz w:val="24"/>
                <w:szCs w:val="24"/>
              </w:rPr>
              <w:t>1.5.</w:t>
            </w:r>
            <w:r w:rsidR="00503A5D" w:rsidRPr="008A4E99">
              <w:rPr>
                <w:rFonts w:ascii="Times New Roman" w:eastAsiaTheme="minorEastAsia" w:hAnsi="Times New Roman" w:cs="Times New Roman"/>
                <w:noProof/>
                <w:sz w:val="24"/>
                <w:szCs w:val="24"/>
                <w:lang w:eastAsia="es-EC"/>
              </w:rPr>
              <w:tab/>
            </w:r>
            <w:r w:rsidR="00503A5D" w:rsidRPr="008A4E99">
              <w:rPr>
                <w:rStyle w:val="Hipervnculo"/>
                <w:rFonts w:ascii="Times New Roman" w:hAnsi="Times New Roman" w:cs="Times New Roman"/>
                <w:noProof/>
                <w:sz w:val="24"/>
                <w:szCs w:val="24"/>
              </w:rPr>
              <w:t>Etapa de instrucción fiscal.</w:t>
            </w:r>
            <w:r w:rsidR="00503A5D" w:rsidRPr="008A4E99">
              <w:rPr>
                <w:rFonts w:ascii="Times New Roman" w:hAnsi="Times New Roman" w:cs="Times New Roman"/>
                <w:noProof/>
                <w:webHidden/>
                <w:sz w:val="24"/>
                <w:szCs w:val="24"/>
              </w:rPr>
              <w:tab/>
            </w:r>
            <w:r w:rsidR="00503A5D" w:rsidRPr="008A4E99">
              <w:rPr>
                <w:rFonts w:ascii="Times New Roman" w:hAnsi="Times New Roman" w:cs="Times New Roman"/>
                <w:noProof/>
                <w:webHidden/>
                <w:sz w:val="24"/>
                <w:szCs w:val="24"/>
              </w:rPr>
              <w:fldChar w:fldCharType="begin"/>
            </w:r>
            <w:r w:rsidR="00503A5D" w:rsidRPr="008A4E99">
              <w:rPr>
                <w:rFonts w:ascii="Times New Roman" w:hAnsi="Times New Roman" w:cs="Times New Roman"/>
                <w:noProof/>
                <w:webHidden/>
                <w:sz w:val="24"/>
                <w:szCs w:val="24"/>
              </w:rPr>
              <w:instrText xml:space="preserve"> PAGEREF _Toc522448432 \h </w:instrText>
            </w:r>
            <w:r w:rsidR="00503A5D" w:rsidRPr="008A4E99">
              <w:rPr>
                <w:rFonts w:ascii="Times New Roman" w:hAnsi="Times New Roman" w:cs="Times New Roman"/>
                <w:noProof/>
                <w:webHidden/>
                <w:sz w:val="24"/>
                <w:szCs w:val="24"/>
              </w:rPr>
            </w:r>
            <w:r w:rsidR="00503A5D" w:rsidRPr="008A4E99">
              <w:rPr>
                <w:rFonts w:ascii="Times New Roman" w:hAnsi="Times New Roman" w:cs="Times New Roman"/>
                <w:noProof/>
                <w:webHidden/>
                <w:sz w:val="24"/>
                <w:szCs w:val="24"/>
              </w:rPr>
              <w:fldChar w:fldCharType="separate"/>
            </w:r>
            <w:r w:rsidR="008F2BD9">
              <w:rPr>
                <w:rFonts w:ascii="Times New Roman" w:hAnsi="Times New Roman" w:cs="Times New Roman"/>
                <w:noProof/>
                <w:webHidden/>
                <w:sz w:val="24"/>
                <w:szCs w:val="24"/>
              </w:rPr>
              <w:t>12</w:t>
            </w:r>
            <w:r w:rsidR="00503A5D" w:rsidRPr="008A4E99">
              <w:rPr>
                <w:rFonts w:ascii="Times New Roman" w:hAnsi="Times New Roman" w:cs="Times New Roman"/>
                <w:noProof/>
                <w:webHidden/>
                <w:sz w:val="24"/>
                <w:szCs w:val="24"/>
              </w:rPr>
              <w:fldChar w:fldCharType="end"/>
            </w:r>
          </w:hyperlink>
        </w:p>
        <w:p w:rsidR="00503A5D" w:rsidRPr="008A4E99" w:rsidRDefault="005D3E2A" w:rsidP="008A4E99">
          <w:pPr>
            <w:pStyle w:val="TDC2"/>
            <w:ind w:left="0"/>
            <w:rPr>
              <w:rFonts w:ascii="Times New Roman" w:eastAsiaTheme="minorEastAsia" w:hAnsi="Times New Roman" w:cs="Times New Roman"/>
              <w:noProof/>
              <w:sz w:val="24"/>
              <w:szCs w:val="24"/>
              <w:lang w:eastAsia="es-EC"/>
            </w:rPr>
          </w:pPr>
          <w:hyperlink w:anchor="_Toc522448433" w:history="1">
            <w:r w:rsidR="00503A5D" w:rsidRPr="008A4E99">
              <w:rPr>
                <w:rStyle w:val="Hipervnculo"/>
                <w:rFonts w:ascii="Times New Roman" w:hAnsi="Times New Roman" w:cs="Times New Roman"/>
                <w:noProof/>
                <w:sz w:val="24"/>
                <w:szCs w:val="24"/>
              </w:rPr>
              <w:t>1.6.</w:t>
            </w:r>
            <w:r w:rsidR="00503A5D" w:rsidRPr="008A4E99">
              <w:rPr>
                <w:rFonts w:ascii="Times New Roman" w:eastAsiaTheme="minorEastAsia" w:hAnsi="Times New Roman" w:cs="Times New Roman"/>
                <w:noProof/>
                <w:sz w:val="24"/>
                <w:szCs w:val="24"/>
                <w:lang w:eastAsia="es-EC"/>
              </w:rPr>
              <w:tab/>
            </w:r>
            <w:r w:rsidR="00503A5D" w:rsidRPr="008A4E99">
              <w:rPr>
                <w:rStyle w:val="Hipervnculo"/>
                <w:rFonts w:ascii="Times New Roman" w:hAnsi="Times New Roman" w:cs="Times New Roman"/>
                <w:noProof/>
                <w:sz w:val="24"/>
                <w:szCs w:val="24"/>
              </w:rPr>
              <w:t>El principio de objetividad en materia penal.</w:t>
            </w:r>
            <w:r w:rsidR="00503A5D" w:rsidRPr="008A4E99">
              <w:rPr>
                <w:rFonts w:ascii="Times New Roman" w:hAnsi="Times New Roman" w:cs="Times New Roman"/>
                <w:noProof/>
                <w:webHidden/>
                <w:sz w:val="24"/>
                <w:szCs w:val="24"/>
              </w:rPr>
              <w:tab/>
            </w:r>
            <w:r w:rsidR="00503A5D" w:rsidRPr="008A4E99">
              <w:rPr>
                <w:rFonts w:ascii="Times New Roman" w:hAnsi="Times New Roman" w:cs="Times New Roman"/>
                <w:noProof/>
                <w:webHidden/>
                <w:sz w:val="24"/>
                <w:szCs w:val="24"/>
              </w:rPr>
              <w:fldChar w:fldCharType="begin"/>
            </w:r>
            <w:r w:rsidR="00503A5D" w:rsidRPr="008A4E99">
              <w:rPr>
                <w:rFonts w:ascii="Times New Roman" w:hAnsi="Times New Roman" w:cs="Times New Roman"/>
                <w:noProof/>
                <w:webHidden/>
                <w:sz w:val="24"/>
                <w:szCs w:val="24"/>
              </w:rPr>
              <w:instrText xml:space="preserve"> PAGEREF _Toc522448433 \h </w:instrText>
            </w:r>
            <w:r w:rsidR="00503A5D" w:rsidRPr="008A4E99">
              <w:rPr>
                <w:rFonts w:ascii="Times New Roman" w:hAnsi="Times New Roman" w:cs="Times New Roman"/>
                <w:noProof/>
                <w:webHidden/>
                <w:sz w:val="24"/>
                <w:szCs w:val="24"/>
              </w:rPr>
            </w:r>
            <w:r w:rsidR="00503A5D" w:rsidRPr="008A4E99">
              <w:rPr>
                <w:rFonts w:ascii="Times New Roman" w:hAnsi="Times New Roman" w:cs="Times New Roman"/>
                <w:noProof/>
                <w:webHidden/>
                <w:sz w:val="24"/>
                <w:szCs w:val="24"/>
              </w:rPr>
              <w:fldChar w:fldCharType="separate"/>
            </w:r>
            <w:r w:rsidR="008F2BD9">
              <w:rPr>
                <w:rFonts w:ascii="Times New Roman" w:hAnsi="Times New Roman" w:cs="Times New Roman"/>
                <w:noProof/>
                <w:webHidden/>
                <w:sz w:val="24"/>
                <w:szCs w:val="24"/>
              </w:rPr>
              <w:t>13</w:t>
            </w:r>
            <w:r w:rsidR="00503A5D" w:rsidRPr="008A4E99">
              <w:rPr>
                <w:rFonts w:ascii="Times New Roman" w:hAnsi="Times New Roman" w:cs="Times New Roman"/>
                <w:noProof/>
                <w:webHidden/>
                <w:sz w:val="24"/>
                <w:szCs w:val="24"/>
              </w:rPr>
              <w:fldChar w:fldCharType="end"/>
            </w:r>
          </w:hyperlink>
        </w:p>
        <w:p w:rsidR="00503A5D" w:rsidRPr="008A4E99" w:rsidRDefault="005D3E2A" w:rsidP="008A4E99">
          <w:pPr>
            <w:pStyle w:val="TDC2"/>
            <w:ind w:left="0"/>
            <w:rPr>
              <w:rFonts w:ascii="Times New Roman" w:eastAsiaTheme="minorEastAsia" w:hAnsi="Times New Roman" w:cs="Times New Roman"/>
              <w:noProof/>
              <w:sz w:val="24"/>
              <w:szCs w:val="24"/>
              <w:lang w:eastAsia="es-EC"/>
            </w:rPr>
          </w:pPr>
          <w:hyperlink w:anchor="_Toc522448434" w:history="1">
            <w:r w:rsidR="00503A5D" w:rsidRPr="008A4E99">
              <w:rPr>
                <w:rStyle w:val="Hipervnculo"/>
                <w:rFonts w:ascii="Times New Roman" w:hAnsi="Times New Roman" w:cs="Times New Roman"/>
                <w:noProof/>
                <w:sz w:val="24"/>
                <w:szCs w:val="24"/>
              </w:rPr>
              <w:t>1.7.</w:t>
            </w:r>
            <w:r w:rsidR="00503A5D" w:rsidRPr="008A4E99">
              <w:rPr>
                <w:rFonts w:ascii="Times New Roman" w:eastAsiaTheme="minorEastAsia" w:hAnsi="Times New Roman" w:cs="Times New Roman"/>
                <w:noProof/>
                <w:sz w:val="24"/>
                <w:szCs w:val="24"/>
                <w:lang w:eastAsia="es-EC"/>
              </w:rPr>
              <w:tab/>
            </w:r>
            <w:r w:rsidR="00503A5D" w:rsidRPr="008A4E99">
              <w:rPr>
                <w:rStyle w:val="Hipervnculo"/>
                <w:rFonts w:ascii="Times New Roman" w:hAnsi="Times New Roman" w:cs="Times New Roman"/>
                <w:noProof/>
                <w:sz w:val="24"/>
                <w:szCs w:val="24"/>
              </w:rPr>
              <w:t>El Principio constitucional y procesal de objetividad.</w:t>
            </w:r>
            <w:r w:rsidR="00503A5D" w:rsidRPr="008A4E99">
              <w:rPr>
                <w:rFonts w:ascii="Times New Roman" w:hAnsi="Times New Roman" w:cs="Times New Roman"/>
                <w:noProof/>
                <w:webHidden/>
                <w:sz w:val="24"/>
                <w:szCs w:val="24"/>
              </w:rPr>
              <w:tab/>
            </w:r>
            <w:r w:rsidR="00503A5D" w:rsidRPr="008A4E99">
              <w:rPr>
                <w:rFonts w:ascii="Times New Roman" w:hAnsi="Times New Roman" w:cs="Times New Roman"/>
                <w:noProof/>
                <w:webHidden/>
                <w:sz w:val="24"/>
                <w:szCs w:val="24"/>
              </w:rPr>
              <w:fldChar w:fldCharType="begin"/>
            </w:r>
            <w:r w:rsidR="00503A5D" w:rsidRPr="008A4E99">
              <w:rPr>
                <w:rFonts w:ascii="Times New Roman" w:hAnsi="Times New Roman" w:cs="Times New Roman"/>
                <w:noProof/>
                <w:webHidden/>
                <w:sz w:val="24"/>
                <w:szCs w:val="24"/>
              </w:rPr>
              <w:instrText xml:space="preserve"> PAGEREF _Toc522448434 \h </w:instrText>
            </w:r>
            <w:r w:rsidR="00503A5D" w:rsidRPr="008A4E99">
              <w:rPr>
                <w:rFonts w:ascii="Times New Roman" w:hAnsi="Times New Roman" w:cs="Times New Roman"/>
                <w:noProof/>
                <w:webHidden/>
                <w:sz w:val="24"/>
                <w:szCs w:val="24"/>
              </w:rPr>
            </w:r>
            <w:r w:rsidR="00503A5D" w:rsidRPr="008A4E99">
              <w:rPr>
                <w:rFonts w:ascii="Times New Roman" w:hAnsi="Times New Roman" w:cs="Times New Roman"/>
                <w:noProof/>
                <w:webHidden/>
                <w:sz w:val="24"/>
                <w:szCs w:val="24"/>
              </w:rPr>
              <w:fldChar w:fldCharType="separate"/>
            </w:r>
            <w:r w:rsidR="008F2BD9">
              <w:rPr>
                <w:rFonts w:ascii="Times New Roman" w:hAnsi="Times New Roman" w:cs="Times New Roman"/>
                <w:noProof/>
                <w:webHidden/>
                <w:sz w:val="24"/>
                <w:szCs w:val="24"/>
              </w:rPr>
              <w:t>16</w:t>
            </w:r>
            <w:r w:rsidR="00503A5D" w:rsidRPr="008A4E99">
              <w:rPr>
                <w:rFonts w:ascii="Times New Roman" w:hAnsi="Times New Roman" w:cs="Times New Roman"/>
                <w:noProof/>
                <w:webHidden/>
                <w:sz w:val="24"/>
                <w:szCs w:val="24"/>
              </w:rPr>
              <w:fldChar w:fldCharType="end"/>
            </w:r>
          </w:hyperlink>
        </w:p>
        <w:p w:rsidR="00503A5D" w:rsidRPr="008A4E99" w:rsidRDefault="005D3E2A" w:rsidP="008A4E99">
          <w:pPr>
            <w:pStyle w:val="TDC2"/>
            <w:ind w:left="0"/>
            <w:rPr>
              <w:rFonts w:ascii="Times New Roman" w:eastAsiaTheme="minorEastAsia" w:hAnsi="Times New Roman" w:cs="Times New Roman"/>
              <w:noProof/>
              <w:sz w:val="24"/>
              <w:szCs w:val="24"/>
              <w:lang w:eastAsia="es-EC"/>
            </w:rPr>
          </w:pPr>
          <w:hyperlink w:anchor="_Toc522448435" w:history="1">
            <w:r w:rsidR="00503A5D" w:rsidRPr="008A4E99">
              <w:rPr>
                <w:rStyle w:val="Hipervnculo"/>
                <w:rFonts w:ascii="Times New Roman" w:hAnsi="Times New Roman" w:cs="Times New Roman"/>
                <w:noProof/>
                <w:sz w:val="24"/>
                <w:szCs w:val="24"/>
              </w:rPr>
              <w:t>1.8.</w:t>
            </w:r>
            <w:r w:rsidR="00503A5D" w:rsidRPr="008A4E99">
              <w:rPr>
                <w:rFonts w:ascii="Times New Roman" w:eastAsiaTheme="minorEastAsia" w:hAnsi="Times New Roman" w:cs="Times New Roman"/>
                <w:noProof/>
                <w:sz w:val="24"/>
                <w:szCs w:val="24"/>
                <w:lang w:eastAsia="es-EC"/>
              </w:rPr>
              <w:tab/>
            </w:r>
            <w:r w:rsidR="00503A5D" w:rsidRPr="008A4E99">
              <w:rPr>
                <w:rStyle w:val="Hipervnculo"/>
                <w:rFonts w:ascii="Times New Roman" w:hAnsi="Times New Roman" w:cs="Times New Roman"/>
                <w:noProof/>
                <w:sz w:val="24"/>
                <w:szCs w:val="24"/>
              </w:rPr>
              <w:t>El delito de abuso sexual.</w:t>
            </w:r>
            <w:r w:rsidR="00503A5D" w:rsidRPr="008A4E99">
              <w:rPr>
                <w:rFonts w:ascii="Times New Roman" w:hAnsi="Times New Roman" w:cs="Times New Roman"/>
                <w:noProof/>
                <w:webHidden/>
                <w:sz w:val="24"/>
                <w:szCs w:val="24"/>
              </w:rPr>
              <w:tab/>
            </w:r>
            <w:r w:rsidR="00503A5D" w:rsidRPr="008A4E99">
              <w:rPr>
                <w:rFonts w:ascii="Times New Roman" w:hAnsi="Times New Roman" w:cs="Times New Roman"/>
                <w:noProof/>
                <w:webHidden/>
                <w:sz w:val="24"/>
                <w:szCs w:val="24"/>
              </w:rPr>
              <w:fldChar w:fldCharType="begin"/>
            </w:r>
            <w:r w:rsidR="00503A5D" w:rsidRPr="008A4E99">
              <w:rPr>
                <w:rFonts w:ascii="Times New Roman" w:hAnsi="Times New Roman" w:cs="Times New Roman"/>
                <w:noProof/>
                <w:webHidden/>
                <w:sz w:val="24"/>
                <w:szCs w:val="24"/>
              </w:rPr>
              <w:instrText xml:space="preserve"> PAGEREF _Toc522448435 \h </w:instrText>
            </w:r>
            <w:r w:rsidR="00503A5D" w:rsidRPr="008A4E99">
              <w:rPr>
                <w:rFonts w:ascii="Times New Roman" w:hAnsi="Times New Roman" w:cs="Times New Roman"/>
                <w:noProof/>
                <w:webHidden/>
                <w:sz w:val="24"/>
                <w:szCs w:val="24"/>
              </w:rPr>
            </w:r>
            <w:r w:rsidR="00503A5D" w:rsidRPr="008A4E99">
              <w:rPr>
                <w:rFonts w:ascii="Times New Roman" w:hAnsi="Times New Roman" w:cs="Times New Roman"/>
                <w:noProof/>
                <w:webHidden/>
                <w:sz w:val="24"/>
                <w:szCs w:val="24"/>
              </w:rPr>
              <w:fldChar w:fldCharType="separate"/>
            </w:r>
            <w:r w:rsidR="008F2BD9">
              <w:rPr>
                <w:rFonts w:ascii="Times New Roman" w:hAnsi="Times New Roman" w:cs="Times New Roman"/>
                <w:noProof/>
                <w:webHidden/>
                <w:sz w:val="24"/>
                <w:szCs w:val="24"/>
              </w:rPr>
              <w:t>19</w:t>
            </w:r>
            <w:r w:rsidR="00503A5D" w:rsidRPr="008A4E99">
              <w:rPr>
                <w:rFonts w:ascii="Times New Roman" w:hAnsi="Times New Roman" w:cs="Times New Roman"/>
                <w:noProof/>
                <w:webHidden/>
                <w:sz w:val="24"/>
                <w:szCs w:val="24"/>
              </w:rPr>
              <w:fldChar w:fldCharType="end"/>
            </w:r>
          </w:hyperlink>
        </w:p>
        <w:p w:rsidR="00503A5D" w:rsidRPr="008A4E99" w:rsidRDefault="005D3E2A" w:rsidP="008A4E99">
          <w:pPr>
            <w:pStyle w:val="TDC1"/>
            <w:ind w:left="0"/>
            <w:rPr>
              <w:rFonts w:eastAsiaTheme="minorEastAsia"/>
              <w:lang w:eastAsia="es-EC"/>
            </w:rPr>
          </w:pPr>
          <w:hyperlink w:anchor="_Toc522448436" w:history="1">
            <w:r w:rsidR="00503A5D" w:rsidRPr="008A4E99">
              <w:rPr>
                <w:rStyle w:val="Hipervnculo"/>
              </w:rPr>
              <w:t>2.</w:t>
            </w:r>
            <w:r w:rsidR="00503A5D" w:rsidRPr="008A4E99">
              <w:rPr>
                <w:rFonts w:eastAsiaTheme="minorEastAsia"/>
                <w:lang w:eastAsia="es-EC"/>
              </w:rPr>
              <w:tab/>
            </w:r>
            <w:r w:rsidR="00503A5D" w:rsidRPr="008A4E99">
              <w:rPr>
                <w:rStyle w:val="Hipervnculo"/>
              </w:rPr>
              <w:t>ANÁLISIS DEL CASO</w:t>
            </w:r>
            <w:r w:rsidR="00503A5D" w:rsidRPr="008A4E99">
              <w:rPr>
                <w:webHidden/>
              </w:rPr>
              <w:tab/>
            </w:r>
            <w:r w:rsidR="00503A5D" w:rsidRPr="008A4E99">
              <w:rPr>
                <w:webHidden/>
              </w:rPr>
              <w:fldChar w:fldCharType="begin"/>
            </w:r>
            <w:r w:rsidR="00503A5D" w:rsidRPr="008A4E99">
              <w:rPr>
                <w:webHidden/>
              </w:rPr>
              <w:instrText xml:space="preserve"> PAGEREF _Toc522448436 \h </w:instrText>
            </w:r>
            <w:r w:rsidR="00503A5D" w:rsidRPr="008A4E99">
              <w:rPr>
                <w:webHidden/>
              </w:rPr>
            </w:r>
            <w:r w:rsidR="00503A5D" w:rsidRPr="008A4E99">
              <w:rPr>
                <w:webHidden/>
              </w:rPr>
              <w:fldChar w:fldCharType="separate"/>
            </w:r>
            <w:r w:rsidR="008F2BD9">
              <w:rPr>
                <w:webHidden/>
              </w:rPr>
              <w:t>21</w:t>
            </w:r>
            <w:r w:rsidR="00503A5D" w:rsidRPr="008A4E99">
              <w:rPr>
                <w:webHidden/>
              </w:rPr>
              <w:fldChar w:fldCharType="end"/>
            </w:r>
          </w:hyperlink>
        </w:p>
        <w:p w:rsidR="00503A5D" w:rsidRPr="008A4E99" w:rsidRDefault="005D3E2A" w:rsidP="008A4E99">
          <w:pPr>
            <w:pStyle w:val="TDC2"/>
            <w:ind w:left="0"/>
            <w:rPr>
              <w:rFonts w:ascii="Times New Roman" w:eastAsiaTheme="minorEastAsia" w:hAnsi="Times New Roman" w:cs="Times New Roman"/>
              <w:noProof/>
              <w:sz w:val="24"/>
              <w:szCs w:val="24"/>
              <w:lang w:eastAsia="es-EC"/>
            </w:rPr>
          </w:pPr>
          <w:hyperlink w:anchor="_Toc522448437" w:history="1">
            <w:r w:rsidR="00503A5D" w:rsidRPr="008A4E99">
              <w:rPr>
                <w:rStyle w:val="Hipervnculo"/>
                <w:rFonts w:ascii="Times New Roman" w:hAnsi="Times New Roman" w:cs="Times New Roman"/>
                <w:noProof/>
                <w:sz w:val="24"/>
                <w:szCs w:val="24"/>
              </w:rPr>
              <w:t>2.1.</w:t>
            </w:r>
            <w:r w:rsidR="00503A5D" w:rsidRPr="008A4E99">
              <w:rPr>
                <w:rFonts w:ascii="Times New Roman" w:eastAsiaTheme="minorEastAsia" w:hAnsi="Times New Roman" w:cs="Times New Roman"/>
                <w:noProof/>
                <w:sz w:val="24"/>
                <w:szCs w:val="24"/>
                <w:lang w:eastAsia="es-EC"/>
              </w:rPr>
              <w:tab/>
            </w:r>
            <w:r w:rsidR="00503A5D" w:rsidRPr="008A4E99">
              <w:rPr>
                <w:rStyle w:val="Hipervnculo"/>
                <w:rFonts w:ascii="Times New Roman" w:hAnsi="Times New Roman" w:cs="Times New Roman"/>
                <w:noProof/>
                <w:sz w:val="24"/>
                <w:szCs w:val="24"/>
              </w:rPr>
              <w:t>Hechos fácticos del caso.</w:t>
            </w:r>
            <w:r w:rsidR="00503A5D" w:rsidRPr="008A4E99">
              <w:rPr>
                <w:rFonts w:ascii="Times New Roman" w:hAnsi="Times New Roman" w:cs="Times New Roman"/>
                <w:noProof/>
                <w:webHidden/>
                <w:sz w:val="24"/>
                <w:szCs w:val="24"/>
              </w:rPr>
              <w:tab/>
            </w:r>
            <w:r w:rsidR="00503A5D" w:rsidRPr="008A4E99">
              <w:rPr>
                <w:rFonts w:ascii="Times New Roman" w:hAnsi="Times New Roman" w:cs="Times New Roman"/>
                <w:noProof/>
                <w:webHidden/>
                <w:sz w:val="24"/>
                <w:szCs w:val="24"/>
              </w:rPr>
              <w:fldChar w:fldCharType="begin"/>
            </w:r>
            <w:r w:rsidR="00503A5D" w:rsidRPr="008A4E99">
              <w:rPr>
                <w:rFonts w:ascii="Times New Roman" w:hAnsi="Times New Roman" w:cs="Times New Roman"/>
                <w:noProof/>
                <w:webHidden/>
                <w:sz w:val="24"/>
                <w:szCs w:val="24"/>
              </w:rPr>
              <w:instrText xml:space="preserve"> PAGEREF _Toc522448437 \h </w:instrText>
            </w:r>
            <w:r w:rsidR="00503A5D" w:rsidRPr="008A4E99">
              <w:rPr>
                <w:rFonts w:ascii="Times New Roman" w:hAnsi="Times New Roman" w:cs="Times New Roman"/>
                <w:noProof/>
                <w:webHidden/>
                <w:sz w:val="24"/>
                <w:szCs w:val="24"/>
              </w:rPr>
            </w:r>
            <w:r w:rsidR="00503A5D" w:rsidRPr="008A4E99">
              <w:rPr>
                <w:rFonts w:ascii="Times New Roman" w:hAnsi="Times New Roman" w:cs="Times New Roman"/>
                <w:noProof/>
                <w:webHidden/>
                <w:sz w:val="24"/>
                <w:szCs w:val="24"/>
              </w:rPr>
              <w:fldChar w:fldCharType="separate"/>
            </w:r>
            <w:r w:rsidR="008F2BD9">
              <w:rPr>
                <w:rFonts w:ascii="Times New Roman" w:hAnsi="Times New Roman" w:cs="Times New Roman"/>
                <w:noProof/>
                <w:webHidden/>
                <w:sz w:val="24"/>
                <w:szCs w:val="24"/>
              </w:rPr>
              <w:t>21</w:t>
            </w:r>
            <w:r w:rsidR="00503A5D" w:rsidRPr="008A4E99">
              <w:rPr>
                <w:rFonts w:ascii="Times New Roman" w:hAnsi="Times New Roman" w:cs="Times New Roman"/>
                <w:noProof/>
                <w:webHidden/>
                <w:sz w:val="24"/>
                <w:szCs w:val="24"/>
              </w:rPr>
              <w:fldChar w:fldCharType="end"/>
            </w:r>
          </w:hyperlink>
        </w:p>
        <w:p w:rsidR="00503A5D" w:rsidRPr="008A4E99" w:rsidRDefault="005D3E2A" w:rsidP="008A4E99">
          <w:pPr>
            <w:pStyle w:val="TDC2"/>
            <w:ind w:left="0"/>
            <w:rPr>
              <w:rFonts w:ascii="Times New Roman" w:eastAsiaTheme="minorEastAsia" w:hAnsi="Times New Roman" w:cs="Times New Roman"/>
              <w:noProof/>
              <w:sz w:val="24"/>
              <w:szCs w:val="24"/>
              <w:lang w:eastAsia="es-EC"/>
            </w:rPr>
          </w:pPr>
          <w:hyperlink w:anchor="_Toc522448438" w:history="1">
            <w:r w:rsidR="00503A5D" w:rsidRPr="008A4E99">
              <w:rPr>
                <w:rStyle w:val="Hipervnculo"/>
                <w:rFonts w:ascii="Times New Roman" w:hAnsi="Times New Roman" w:cs="Times New Roman"/>
                <w:noProof/>
                <w:sz w:val="24"/>
                <w:szCs w:val="24"/>
              </w:rPr>
              <w:t>2.2.</w:t>
            </w:r>
            <w:r w:rsidR="00503A5D" w:rsidRPr="008A4E99">
              <w:rPr>
                <w:rFonts w:ascii="Times New Roman" w:eastAsiaTheme="minorEastAsia" w:hAnsi="Times New Roman" w:cs="Times New Roman"/>
                <w:noProof/>
                <w:sz w:val="24"/>
                <w:szCs w:val="24"/>
                <w:lang w:eastAsia="es-EC"/>
              </w:rPr>
              <w:tab/>
            </w:r>
            <w:r w:rsidR="00503A5D" w:rsidRPr="008A4E99">
              <w:rPr>
                <w:rStyle w:val="Hipervnculo"/>
                <w:rFonts w:ascii="Times New Roman" w:hAnsi="Times New Roman" w:cs="Times New Roman"/>
                <w:noProof/>
                <w:sz w:val="24"/>
                <w:szCs w:val="24"/>
              </w:rPr>
              <w:t>Análisis de la falta de aplicación del principio de objetividad y su connotación en la Sentencia del caso 13283-2017-00875.</w:t>
            </w:r>
            <w:r w:rsidR="00503A5D" w:rsidRPr="008A4E99">
              <w:rPr>
                <w:rFonts w:ascii="Times New Roman" w:hAnsi="Times New Roman" w:cs="Times New Roman"/>
                <w:noProof/>
                <w:webHidden/>
                <w:sz w:val="24"/>
                <w:szCs w:val="24"/>
              </w:rPr>
              <w:tab/>
            </w:r>
            <w:r w:rsidR="00503A5D" w:rsidRPr="008A4E99">
              <w:rPr>
                <w:rFonts w:ascii="Times New Roman" w:hAnsi="Times New Roman" w:cs="Times New Roman"/>
                <w:noProof/>
                <w:webHidden/>
                <w:sz w:val="24"/>
                <w:szCs w:val="24"/>
              </w:rPr>
              <w:fldChar w:fldCharType="begin"/>
            </w:r>
            <w:r w:rsidR="00503A5D" w:rsidRPr="008A4E99">
              <w:rPr>
                <w:rFonts w:ascii="Times New Roman" w:hAnsi="Times New Roman" w:cs="Times New Roman"/>
                <w:noProof/>
                <w:webHidden/>
                <w:sz w:val="24"/>
                <w:szCs w:val="24"/>
              </w:rPr>
              <w:instrText xml:space="preserve"> PAGEREF _Toc522448438 \h </w:instrText>
            </w:r>
            <w:r w:rsidR="00503A5D" w:rsidRPr="008A4E99">
              <w:rPr>
                <w:rFonts w:ascii="Times New Roman" w:hAnsi="Times New Roman" w:cs="Times New Roman"/>
                <w:noProof/>
                <w:webHidden/>
                <w:sz w:val="24"/>
                <w:szCs w:val="24"/>
              </w:rPr>
            </w:r>
            <w:r w:rsidR="00503A5D" w:rsidRPr="008A4E99">
              <w:rPr>
                <w:rFonts w:ascii="Times New Roman" w:hAnsi="Times New Roman" w:cs="Times New Roman"/>
                <w:noProof/>
                <w:webHidden/>
                <w:sz w:val="24"/>
                <w:szCs w:val="24"/>
              </w:rPr>
              <w:fldChar w:fldCharType="separate"/>
            </w:r>
            <w:r w:rsidR="008F2BD9">
              <w:rPr>
                <w:rFonts w:ascii="Times New Roman" w:hAnsi="Times New Roman" w:cs="Times New Roman"/>
                <w:noProof/>
                <w:webHidden/>
                <w:sz w:val="24"/>
                <w:szCs w:val="24"/>
              </w:rPr>
              <w:t>23</w:t>
            </w:r>
            <w:r w:rsidR="00503A5D" w:rsidRPr="008A4E99">
              <w:rPr>
                <w:rFonts w:ascii="Times New Roman" w:hAnsi="Times New Roman" w:cs="Times New Roman"/>
                <w:noProof/>
                <w:webHidden/>
                <w:sz w:val="24"/>
                <w:szCs w:val="24"/>
              </w:rPr>
              <w:fldChar w:fldCharType="end"/>
            </w:r>
          </w:hyperlink>
        </w:p>
        <w:p w:rsidR="00503A5D" w:rsidRPr="008A4E99" w:rsidRDefault="005D3E2A" w:rsidP="008A4E99">
          <w:pPr>
            <w:pStyle w:val="TDC1"/>
            <w:ind w:left="0"/>
            <w:rPr>
              <w:rFonts w:eastAsiaTheme="minorEastAsia"/>
              <w:lang w:eastAsia="es-EC"/>
            </w:rPr>
          </w:pPr>
          <w:hyperlink w:anchor="_Toc522448439" w:history="1">
            <w:r w:rsidR="00503A5D" w:rsidRPr="008A4E99">
              <w:rPr>
                <w:rStyle w:val="Hipervnculo"/>
              </w:rPr>
              <w:t>CONCLUSIONES</w:t>
            </w:r>
            <w:r w:rsidR="00503A5D" w:rsidRPr="008A4E99">
              <w:rPr>
                <w:webHidden/>
              </w:rPr>
              <w:tab/>
            </w:r>
            <w:r w:rsidR="00503A5D" w:rsidRPr="008A4E99">
              <w:rPr>
                <w:webHidden/>
              </w:rPr>
              <w:fldChar w:fldCharType="begin"/>
            </w:r>
            <w:r w:rsidR="00503A5D" w:rsidRPr="008A4E99">
              <w:rPr>
                <w:webHidden/>
              </w:rPr>
              <w:instrText xml:space="preserve"> PAGEREF _Toc522448439 \h </w:instrText>
            </w:r>
            <w:r w:rsidR="00503A5D" w:rsidRPr="008A4E99">
              <w:rPr>
                <w:webHidden/>
              </w:rPr>
            </w:r>
            <w:r w:rsidR="00503A5D" w:rsidRPr="008A4E99">
              <w:rPr>
                <w:webHidden/>
              </w:rPr>
              <w:fldChar w:fldCharType="separate"/>
            </w:r>
            <w:r w:rsidR="008F2BD9">
              <w:rPr>
                <w:webHidden/>
              </w:rPr>
              <w:t>49</w:t>
            </w:r>
            <w:r w:rsidR="00503A5D" w:rsidRPr="008A4E99">
              <w:rPr>
                <w:webHidden/>
              </w:rPr>
              <w:fldChar w:fldCharType="end"/>
            </w:r>
          </w:hyperlink>
        </w:p>
        <w:p w:rsidR="00503A5D" w:rsidRPr="008A4E99" w:rsidRDefault="005D3E2A" w:rsidP="008A4E99">
          <w:pPr>
            <w:pStyle w:val="TDC1"/>
            <w:ind w:left="0"/>
            <w:rPr>
              <w:rFonts w:eastAsiaTheme="minorEastAsia"/>
              <w:lang w:eastAsia="es-EC"/>
            </w:rPr>
          </w:pPr>
          <w:hyperlink w:anchor="_Toc522448440" w:history="1">
            <w:r w:rsidR="00503A5D" w:rsidRPr="008A4E99">
              <w:rPr>
                <w:rStyle w:val="Hipervnculo"/>
              </w:rPr>
              <w:t>BIBLIOGRAFÍA</w:t>
            </w:r>
            <w:r w:rsidR="00503A5D" w:rsidRPr="008A4E99">
              <w:rPr>
                <w:webHidden/>
              </w:rPr>
              <w:tab/>
            </w:r>
            <w:r w:rsidR="00503A5D" w:rsidRPr="008A4E99">
              <w:rPr>
                <w:webHidden/>
              </w:rPr>
              <w:fldChar w:fldCharType="begin"/>
            </w:r>
            <w:r w:rsidR="00503A5D" w:rsidRPr="008A4E99">
              <w:rPr>
                <w:webHidden/>
              </w:rPr>
              <w:instrText xml:space="preserve"> PAGEREF _Toc522448440 \h </w:instrText>
            </w:r>
            <w:r w:rsidR="00503A5D" w:rsidRPr="008A4E99">
              <w:rPr>
                <w:webHidden/>
              </w:rPr>
            </w:r>
            <w:r w:rsidR="00503A5D" w:rsidRPr="008A4E99">
              <w:rPr>
                <w:webHidden/>
              </w:rPr>
              <w:fldChar w:fldCharType="separate"/>
            </w:r>
            <w:r w:rsidR="008F2BD9">
              <w:rPr>
                <w:webHidden/>
              </w:rPr>
              <w:t>52</w:t>
            </w:r>
            <w:r w:rsidR="00503A5D" w:rsidRPr="008A4E99">
              <w:rPr>
                <w:webHidden/>
              </w:rPr>
              <w:fldChar w:fldCharType="end"/>
            </w:r>
          </w:hyperlink>
        </w:p>
        <w:p w:rsidR="00503A5D" w:rsidRPr="008A4E99" w:rsidRDefault="005D3E2A" w:rsidP="008A4E99">
          <w:pPr>
            <w:pStyle w:val="TDC1"/>
            <w:ind w:left="0"/>
            <w:rPr>
              <w:rFonts w:eastAsiaTheme="minorEastAsia"/>
              <w:lang w:eastAsia="es-EC"/>
            </w:rPr>
          </w:pPr>
          <w:hyperlink w:anchor="_Toc522448441" w:history="1">
            <w:r w:rsidR="00503A5D" w:rsidRPr="008A4E99">
              <w:rPr>
                <w:rStyle w:val="Hipervnculo"/>
                <w:lang w:eastAsia="en-US"/>
              </w:rPr>
              <w:t>Anexos</w:t>
            </w:r>
            <w:r w:rsidR="00503A5D" w:rsidRPr="008A4E99">
              <w:rPr>
                <w:webHidden/>
              </w:rPr>
              <w:tab/>
            </w:r>
            <w:r w:rsidR="00503A5D" w:rsidRPr="008A4E99">
              <w:rPr>
                <w:webHidden/>
              </w:rPr>
              <w:fldChar w:fldCharType="begin"/>
            </w:r>
            <w:r w:rsidR="00503A5D" w:rsidRPr="008A4E99">
              <w:rPr>
                <w:webHidden/>
              </w:rPr>
              <w:instrText xml:space="preserve"> PAGEREF _Toc522448441 \h </w:instrText>
            </w:r>
            <w:r w:rsidR="00503A5D" w:rsidRPr="008A4E99">
              <w:rPr>
                <w:webHidden/>
              </w:rPr>
            </w:r>
            <w:r w:rsidR="00503A5D" w:rsidRPr="008A4E99">
              <w:rPr>
                <w:webHidden/>
              </w:rPr>
              <w:fldChar w:fldCharType="separate"/>
            </w:r>
            <w:r w:rsidR="008F2BD9">
              <w:rPr>
                <w:webHidden/>
              </w:rPr>
              <w:t>55</w:t>
            </w:r>
            <w:r w:rsidR="00503A5D" w:rsidRPr="008A4E99">
              <w:rPr>
                <w:webHidden/>
              </w:rPr>
              <w:fldChar w:fldCharType="end"/>
            </w:r>
          </w:hyperlink>
        </w:p>
        <w:p w:rsidR="008E6705" w:rsidRPr="008A4E99" w:rsidRDefault="00282DC0" w:rsidP="008A4E99">
          <w:pPr>
            <w:spacing w:line="480" w:lineRule="auto"/>
            <w:rPr>
              <w:rFonts w:ascii="Times New Roman" w:hAnsi="Times New Roman" w:cs="Times New Roman"/>
              <w:sz w:val="24"/>
              <w:szCs w:val="24"/>
            </w:rPr>
          </w:pPr>
          <w:r w:rsidRPr="008A4E99">
            <w:rPr>
              <w:rFonts w:ascii="Times New Roman" w:hAnsi="Times New Roman" w:cs="Times New Roman"/>
              <w:b/>
              <w:bCs/>
              <w:sz w:val="24"/>
              <w:szCs w:val="24"/>
              <w:lang w:val="es-ES"/>
            </w:rPr>
            <w:fldChar w:fldCharType="end"/>
          </w:r>
        </w:p>
      </w:sdtContent>
    </w:sdt>
    <w:p w:rsidR="00644773" w:rsidRPr="008A4E99" w:rsidRDefault="00644773" w:rsidP="008A4E99">
      <w:pPr>
        <w:spacing w:line="480" w:lineRule="auto"/>
        <w:ind w:firstLine="708"/>
        <w:jc w:val="both"/>
        <w:rPr>
          <w:rFonts w:ascii="Times New Roman" w:hAnsi="Times New Roman" w:cs="Times New Roman"/>
          <w:sz w:val="24"/>
          <w:szCs w:val="24"/>
        </w:rPr>
        <w:sectPr w:rsidR="00644773" w:rsidRPr="008A4E99" w:rsidSect="00503A5D">
          <w:headerReference w:type="default" r:id="rId10"/>
          <w:footerReference w:type="default" r:id="rId11"/>
          <w:pgSz w:w="11906" w:h="16838"/>
          <w:pgMar w:top="1418" w:right="1983" w:bottom="1418" w:left="2126" w:header="709" w:footer="709" w:gutter="0"/>
          <w:pgNumType w:fmt="upperRoman" w:start="2"/>
          <w:cols w:space="708"/>
          <w:docGrid w:linePitch="360"/>
        </w:sectPr>
      </w:pPr>
    </w:p>
    <w:p w:rsidR="00AA5C6D" w:rsidRPr="008A4E99" w:rsidRDefault="00AA5C6D" w:rsidP="008A4E99">
      <w:pPr>
        <w:pStyle w:val="Ttulo1"/>
        <w:spacing w:before="0" w:line="480" w:lineRule="auto"/>
        <w:ind w:left="0"/>
        <w:rPr>
          <w:sz w:val="24"/>
          <w:szCs w:val="24"/>
        </w:rPr>
      </w:pPr>
      <w:bookmarkStart w:id="6" w:name="_Toc522448424"/>
      <w:r w:rsidRPr="008A4E99">
        <w:rPr>
          <w:sz w:val="24"/>
          <w:szCs w:val="24"/>
        </w:rPr>
        <w:lastRenderedPageBreak/>
        <w:t>I</w:t>
      </w:r>
      <w:r w:rsidRPr="008A4E99">
        <w:rPr>
          <w:szCs w:val="24"/>
        </w:rPr>
        <w:t>NTRODUCCIÓN</w:t>
      </w:r>
      <w:bookmarkEnd w:id="6"/>
      <w:r w:rsidRPr="008A4E99">
        <w:rPr>
          <w:sz w:val="24"/>
          <w:szCs w:val="24"/>
        </w:rPr>
        <w:t xml:space="preserve"> </w:t>
      </w:r>
    </w:p>
    <w:p w:rsidR="00AA5C6D" w:rsidRPr="008A4E99" w:rsidRDefault="00AA5C6D" w:rsidP="008A4E99">
      <w:pPr>
        <w:spacing w:line="480" w:lineRule="auto"/>
        <w:jc w:val="both"/>
        <w:rPr>
          <w:rFonts w:ascii="Times New Roman" w:hAnsi="Times New Roman" w:cs="Times New Roman"/>
          <w:sz w:val="24"/>
          <w:szCs w:val="24"/>
        </w:rPr>
      </w:pPr>
    </w:p>
    <w:p w:rsidR="00AA5C6D" w:rsidRPr="008A4E99" w:rsidRDefault="002C6502" w:rsidP="008A4E99">
      <w:pPr>
        <w:spacing w:line="480" w:lineRule="auto"/>
        <w:ind w:firstLine="709"/>
        <w:jc w:val="both"/>
        <w:rPr>
          <w:rFonts w:ascii="Times New Roman" w:hAnsi="Times New Roman" w:cs="Times New Roman"/>
          <w:sz w:val="24"/>
          <w:szCs w:val="24"/>
        </w:rPr>
      </w:pPr>
      <w:r w:rsidRPr="008A4E99">
        <w:rPr>
          <w:rFonts w:ascii="Times New Roman" w:hAnsi="Times New Roman" w:cs="Times New Roman"/>
          <w:sz w:val="24"/>
          <w:szCs w:val="24"/>
        </w:rPr>
        <w:t xml:space="preserve">En el </w:t>
      </w:r>
      <w:r w:rsidR="004B07AA" w:rsidRPr="008A4E99">
        <w:rPr>
          <w:rFonts w:ascii="Times New Roman" w:hAnsi="Times New Roman" w:cs="Times New Roman"/>
          <w:sz w:val="24"/>
          <w:szCs w:val="24"/>
        </w:rPr>
        <w:t>Caso</w:t>
      </w:r>
      <w:r w:rsidRPr="008A4E99">
        <w:rPr>
          <w:rFonts w:ascii="Times New Roman" w:hAnsi="Times New Roman" w:cs="Times New Roman"/>
          <w:sz w:val="24"/>
          <w:szCs w:val="24"/>
        </w:rPr>
        <w:t xml:space="preserve"> penal, signado con el número</w:t>
      </w:r>
      <w:r w:rsidR="004B07AA" w:rsidRPr="008A4E99">
        <w:rPr>
          <w:rFonts w:ascii="Times New Roman" w:hAnsi="Times New Roman" w:cs="Times New Roman"/>
          <w:sz w:val="24"/>
          <w:szCs w:val="24"/>
        </w:rPr>
        <w:t xml:space="preserve"> 13283-2017-00875, que p</w:t>
      </w:r>
      <w:r w:rsidRPr="008A4E99">
        <w:rPr>
          <w:rFonts w:ascii="Times New Roman" w:hAnsi="Times New Roman" w:cs="Times New Roman"/>
          <w:sz w:val="24"/>
          <w:szCs w:val="24"/>
        </w:rPr>
        <w:t>or Abuso Sexual sigue el Estado</w:t>
      </w:r>
      <w:r w:rsidR="004B07AA" w:rsidRPr="008A4E99">
        <w:rPr>
          <w:rFonts w:ascii="Times New Roman" w:hAnsi="Times New Roman" w:cs="Times New Roman"/>
          <w:sz w:val="24"/>
          <w:szCs w:val="24"/>
        </w:rPr>
        <w:t xml:space="preserve"> en contra de Marco Antonio Bend</w:t>
      </w:r>
      <w:r w:rsidRPr="008A4E99">
        <w:rPr>
          <w:rFonts w:ascii="Times New Roman" w:hAnsi="Times New Roman" w:cs="Times New Roman"/>
          <w:sz w:val="24"/>
          <w:szCs w:val="24"/>
        </w:rPr>
        <w:t>ó</w:t>
      </w:r>
      <w:r w:rsidR="004B07AA" w:rsidRPr="008A4E99">
        <w:rPr>
          <w:rFonts w:ascii="Times New Roman" w:hAnsi="Times New Roman" w:cs="Times New Roman"/>
          <w:sz w:val="24"/>
          <w:szCs w:val="24"/>
        </w:rPr>
        <w:t xml:space="preserve">n Arteaga, </w:t>
      </w:r>
      <w:r w:rsidRPr="008A4E99">
        <w:rPr>
          <w:rFonts w:ascii="Times New Roman" w:hAnsi="Times New Roman" w:cs="Times New Roman"/>
          <w:sz w:val="24"/>
          <w:szCs w:val="24"/>
        </w:rPr>
        <w:t>se ha planteado como objetivo</w:t>
      </w:r>
      <w:r w:rsidR="006831F7" w:rsidRPr="008A4E99">
        <w:rPr>
          <w:rFonts w:ascii="Times New Roman" w:hAnsi="Times New Roman" w:cs="Times New Roman"/>
          <w:sz w:val="24"/>
          <w:szCs w:val="24"/>
        </w:rPr>
        <w:t xml:space="preserve"> del estudio,</w:t>
      </w:r>
      <w:r w:rsidRPr="008A4E99">
        <w:rPr>
          <w:rFonts w:ascii="Times New Roman" w:hAnsi="Times New Roman" w:cs="Times New Roman"/>
          <w:sz w:val="24"/>
          <w:szCs w:val="24"/>
        </w:rPr>
        <w:t xml:space="preserve"> el determinar si en esta causa existió falta de objetividad que vulneraría a la seguridad jurídica y que impiden una adecuada administración de justicia.</w:t>
      </w:r>
    </w:p>
    <w:p w:rsidR="00AA5C6D" w:rsidRPr="008A4E99" w:rsidRDefault="00AA5C6D" w:rsidP="008A4E99">
      <w:pPr>
        <w:spacing w:line="480" w:lineRule="auto"/>
        <w:ind w:firstLine="709"/>
        <w:jc w:val="both"/>
        <w:rPr>
          <w:rFonts w:ascii="Times New Roman" w:hAnsi="Times New Roman" w:cs="Times New Roman"/>
          <w:sz w:val="24"/>
          <w:szCs w:val="24"/>
        </w:rPr>
      </w:pPr>
    </w:p>
    <w:p w:rsidR="006831F7" w:rsidRPr="008A4E99" w:rsidRDefault="006831F7" w:rsidP="008A4E99">
      <w:pPr>
        <w:spacing w:line="480" w:lineRule="auto"/>
        <w:ind w:firstLine="708"/>
        <w:jc w:val="both"/>
        <w:rPr>
          <w:rFonts w:ascii="Times New Roman" w:hAnsi="Times New Roman" w:cs="Times New Roman"/>
          <w:sz w:val="24"/>
          <w:szCs w:val="24"/>
        </w:rPr>
      </w:pPr>
      <w:r w:rsidRPr="008A4E99">
        <w:rPr>
          <w:rFonts w:ascii="Times New Roman" w:hAnsi="Times New Roman" w:cs="Times New Roman"/>
          <w:sz w:val="24"/>
          <w:szCs w:val="24"/>
        </w:rPr>
        <w:t xml:space="preserve">Esta investigación significativa por cuanto, se estudia como primer enfoque a uno de los sujetos procesales como lo es la </w:t>
      </w:r>
      <w:r w:rsidR="00AB76DC" w:rsidRPr="008A4E99">
        <w:rPr>
          <w:rFonts w:ascii="Times New Roman" w:hAnsi="Times New Roman" w:cs="Times New Roman"/>
          <w:sz w:val="24"/>
          <w:szCs w:val="24"/>
        </w:rPr>
        <w:t>F</w:t>
      </w:r>
      <w:r w:rsidRPr="008A4E99">
        <w:rPr>
          <w:rFonts w:ascii="Times New Roman" w:hAnsi="Times New Roman" w:cs="Times New Roman"/>
          <w:sz w:val="24"/>
          <w:szCs w:val="24"/>
        </w:rPr>
        <w:t xml:space="preserve">iscalía, que como lo determina la Constitución de la Ley es el encargado de la investigación procesal y pre procesal de la acción penal, el mismo que al ejercer sus funciones como agente del Estado debe ser objetivo en el sentido de identificar los elementos de convención para imputar a una persona, así como la identificación de víctima y procesado de algún tipo penal.  </w:t>
      </w:r>
    </w:p>
    <w:p w:rsidR="006831F7" w:rsidRPr="008A4E99" w:rsidRDefault="006831F7" w:rsidP="008A4E99">
      <w:pPr>
        <w:spacing w:line="480" w:lineRule="auto"/>
        <w:jc w:val="both"/>
        <w:rPr>
          <w:rFonts w:ascii="Times New Roman" w:hAnsi="Times New Roman" w:cs="Times New Roman"/>
          <w:sz w:val="24"/>
          <w:szCs w:val="24"/>
        </w:rPr>
      </w:pPr>
    </w:p>
    <w:p w:rsidR="006831F7" w:rsidRPr="008A4E99" w:rsidRDefault="006831F7" w:rsidP="008A4E99">
      <w:pPr>
        <w:spacing w:line="480" w:lineRule="auto"/>
        <w:ind w:firstLine="708"/>
        <w:jc w:val="both"/>
        <w:rPr>
          <w:rFonts w:ascii="Times New Roman" w:hAnsi="Times New Roman" w:cs="Times New Roman"/>
          <w:sz w:val="24"/>
          <w:szCs w:val="24"/>
        </w:rPr>
      </w:pPr>
      <w:r w:rsidRPr="008A4E99">
        <w:rPr>
          <w:rFonts w:ascii="Times New Roman" w:hAnsi="Times New Roman" w:cs="Times New Roman"/>
          <w:sz w:val="24"/>
          <w:szCs w:val="24"/>
        </w:rPr>
        <w:t xml:space="preserve">El proceso penal sirve, entre otras cosas, para determinar si una persona (ya sea en estado de debilidad manifiesta o no) tiene la calidad de víctima. Por lo tanto, en la decisión de fondo jamás será razonable asumir que alguien es sujeto pasivo de una conducta por el único motivo de que lo afirma. </w:t>
      </w:r>
    </w:p>
    <w:p w:rsidR="006831F7" w:rsidRPr="008A4E99" w:rsidRDefault="006831F7" w:rsidP="008A4E99">
      <w:pPr>
        <w:spacing w:line="480" w:lineRule="auto"/>
        <w:ind w:firstLine="709"/>
        <w:jc w:val="both"/>
        <w:rPr>
          <w:rFonts w:ascii="Times New Roman" w:hAnsi="Times New Roman" w:cs="Times New Roman"/>
          <w:sz w:val="24"/>
          <w:szCs w:val="24"/>
        </w:rPr>
      </w:pPr>
    </w:p>
    <w:p w:rsidR="006831F7" w:rsidRPr="008A4E99" w:rsidRDefault="006831F7" w:rsidP="008A4E99">
      <w:pPr>
        <w:spacing w:line="480" w:lineRule="auto"/>
        <w:ind w:firstLine="708"/>
        <w:jc w:val="both"/>
        <w:rPr>
          <w:rFonts w:ascii="Times New Roman" w:hAnsi="Times New Roman" w:cs="Times New Roman"/>
          <w:sz w:val="24"/>
          <w:szCs w:val="24"/>
        </w:rPr>
      </w:pPr>
      <w:r w:rsidRPr="008A4E99">
        <w:rPr>
          <w:rFonts w:ascii="Times New Roman" w:hAnsi="Times New Roman" w:cs="Times New Roman"/>
          <w:sz w:val="24"/>
          <w:szCs w:val="24"/>
        </w:rPr>
        <w:t>El  Fiscal tiene la facultad de representar al Estado, lo que significa que tiene que realizar una investigación correcta, objetiva, debe reunir todos los elementos de un tipo penal para poder acusar sobre ello, entre estos elementos debe tener bien identificado al sujeto activo y pasivo de la acción, pues, el de no cumplir con estos elementos en la acción ocasionaría una vulneración de derechos, a los principios y a las personas.</w:t>
      </w:r>
    </w:p>
    <w:p w:rsidR="00AA5C6D" w:rsidRPr="008A4E99" w:rsidRDefault="00AA5C6D" w:rsidP="008A4E99">
      <w:pPr>
        <w:spacing w:line="480" w:lineRule="auto"/>
        <w:ind w:firstLine="709"/>
        <w:jc w:val="both"/>
        <w:rPr>
          <w:rFonts w:ascii="Times New Roman" w:hAnsi="Times New Roman" w:cs="Times New Roman"/>
          <w:sz w:val="24"/>
          <w:szCs w:val="24"/>
        </w:rPr>
      </w:pPr>
    </w:p>
    <w:p w:rsidR="008D41F3" w:rsidRPr="008A4E99" w:rsidRDefault="00AB76DC" w:rsidP="008A4E99">
      <w:pPr>
        <w:spacing w:line="480" w:lineRule="auto"/>
        <w:ind w:firstLine="709"/>
        <w:jc w:val="both"/>
        <w:rPr>
          <w:rFonts w:ascii="Times New Roman" w:hAnsi="Times New Roman" w:cs="Times New Roman"/>
          <w:sz w:val="24"/>
          <w:szCs w:val="24"/>
        </w:rPr>
      </w:pPr>
      <w:r w:rsidRPr="008A4E99">
        <w:rPr>
          <w:rFonts w:ascii="Times New Roman" w:hAnsi="Times New Roman" w:cs="Times New Roman"/>
          <w:sz w:val="24"/>
          <w:szCs w:val="24"/>
        </w:rPr>
        <w:t>En el estudio se estudian las etapas del proceso penal, haciendo un enfoque principal de la instrucción Fiscal, la cual se fundamenta en las facultades que le otorga al Agente Fiscal la Constitución</w:t>
      </w:r>
      <w:r w:rsidR="008D41F3" w:rsidRPr="008A4E99">
        <w:rPr>
          <w:rFonts w:ascii="Times New Roman" w:hAnsi="Times New Roman" w:cs="Times New Roman"/>
          <w:sz w:val="24"/>
          <w:szCs w:val="24"/>
        </w:rPr>
        <w:t xml:space="preserve"> e</w:t>
      </w:r>
      <w:r w:rsidR="00CD489C">
        <w:rPr>
          <w:rFonts w:ascii="Times New Roman" w:hAnsi="Times New Roman" w:cs="Times New Roman"/>
          <w:sz w:val="24"/>
          <w:szCs w:val="24"/>
        </w:rPr>
        <w:t>n</w:t>
      </w:r>
      <w:r w:rsidR="008D41F3" w:rsidRPr="008A4E99">
        <w:rPr>
          <w:rFonts w:ascii="Times New Roman" w:hAnsi="Times New Roman" w:cs="Times New Roman"/>
          <w:sz w:val="24"/>
          <w:szCs w:val="24"/>
        </w:rPr>
        <w:t xml:space="preserve"> </w:t>
      </w:r>
      <w:r w:rsidR="00AA5C6D" w:rsidRPr="008A4E99">
        <w:rPr>
          <w:rFonts w:ascii="Times New Roman" w:hAnsi="Times New Roman" w:cs="Times New Roman"/>
          <w:sz w:val="24"/>
          <w:szCs w:val="24"/>
        </w:rPr>
        <w:t xml:space="preserve">el mismo Código Integral penal, </w:t>
      </w:r>
      <w:r w:rsidR="008D41F3" w:rsidRPr="008A4E99">
        <w:rPr>
          <w:rFonts w:ascii="Times New Roman" w:hAnsi="Times New Roman" w:cs="Times New Roman"/>
          <w:sz w:val="24"/>
          <w:szCs w:val="24"/>
        </w:rPr>
        <w:t xml:space="preserve">que entre las principales resalta que éste es el encargado de comprobar </w:t>
      </w:r>
      <w:r w:rsidR="00AA5C6D" w:rsidRPr="008A4E99">
        <w:rPr>
          <w:rFonts w:ascii="Times New Roman" w:hAnsi="Times New Roman" w:cs="Times New Roman"/>
          <w:sz w:val="24"/>
          <w:szCs w:val="24"/>
        </w:rPr>
        <w:t>la existencia material de un delito e identificar a los individuos que hayan participado en él como presuntos responsables del mismo</w:t>
      </w:r>
      <w:r w:rsidR="008D41F3" w:rsidRPr="008A4E99">
        <w:rPr>
          <w:rFonts w:ascii="Times New Roman" w:hAnsi="Times New Roman" w:cs="Times New Roman"/>
          <w:sz w:val="24"/>
          <w:szCs w:val="24"/>
        </w:rPr>
        <w:t>.</w:t>
      </w:r>
    </w:p>
    <w:p w:rsidR="008D41F3" w:rsidRPr="008A4E99" w:rsidRDefault="008D41F3" w:rsidP="008A4E99">
      <w:pPr>
        <w:spacing w:line="480" w:lineRule="auto"/>
        <w:ind w:firstLine="709"/>
        <w:jc w:val="both"/>
        <w:rPr>
          <w:rFonts w:ascii="Times New Roman" w:hAnsi="Times New Roman" w:cs="Times New Roman"/>
          <w:sz w:val="24"/>
          <w:szCs w:val="24"/>
        </w:rPr>
      </w:pPr>
    </w:p>
    <w:p w:rsidR="00AA5C6D" w:rsidRPr="008A4E99" w:rsidRDefault="008D41F3" w:rsidP="008A4E99">
      <w:pPr>
        <w:spacing w:line="480" w:lineRule="auto"/>
        <w:ind w:firstLine="709"/>
        <w:jc w:val="both"/>
        <w:rPr>
          <w:rFonts w:ascii="Times New Roman" w:hAnsi="Times New Roman" w:cs="Times New Roman"/>
          <w:sz w:val="24"/>
          <w:szCs w:val="24"/>
        </w:rPr>
      </w:pPr>
      <w:r w:rsidRPr="008A4E99">
        <w:rPr>
          <w:rFonts w:ascii="Times New Roman" w:hAnsi="Times New Roman" w:cs="Times New Roman"/>
          <w:sz w:val="24"/>
          <w:szCs w:val="24"/>
        </w:rPr>
        <w:t xml:space="preserve">Una </w:t>
      </w:r>
      <w:r w:rsidR="00F9002E" w:rsidRPr="008A4E99">
        <w:rPr>
          <w:rFonts w:ascii="Times New Roman" w:hAnsi="Times New Roman" w:cs="Times New Roman"/>
          <w:sz w:val="24"/>
          <w:szCs w:val="24"/>
        </w:rPr>
        <w:t>de las obligaciones del</w:t>
      </w:r>
      <w:r w:rsidR="00AA5C6D" w:rsidRPr="008A4E99">
        <w:rPr>
          <w:rFonts w:ascii="Times New Roman" w:hAnsi="Times New Roman" w:cs="Times New Roman"/>
          <w:sz w:val="24"/>
          <w:szCs w:val="24"/>
        </w:rPr>
        <w:t xml:space="preserve"> Fiscal </w:t>
      </w:r>
      <w:r w:rsidRPr="008A4E99">
        <w:rPr>
          <w:rFonts w:ascii="Times New Roman" w:hAnsi="Times New Roman" w:cs="Times New Roman"/>
          <w:sz w:val="24"/>
          <w:szCs w:val="24"/>
        </w:rPr>
        <w:t>es el</w:t>
      </w:r>
      <w:r w:rsidR="00AA5C6D" w:rsidRPr="008A4E99">
        <w:rPr>
          <w:rFonts w:ascii="Times New Roman" w:hAnsi="Times New Roman" w:cs="Times New Roman"/>
          <w:sz w:val="24"/>
          <w:szCs w:val="24"/>
        </w:rPr>
        <w:t xml:space="preserve"> reunir elementos </w:t>
      </w:r>
      <w:r w:rsidRPr="008A4E99">
        <w:rPr>
          <w:rFonts w:ascii="Times New Roman" w:hAnsi="Times New Roman" w:cs="Times New Roman"/>
          <w:sz w:val="24"/>
          <w:szCs w:val="24"/>
        </w:rPr>
        <w:t>de convicción que sean</w:t>
      </w:r>
      <w:r w:rsidR="00AA5C6D" w:rsidRPr="008A4E99">
        <w:rPr>
          <w:rFonts w:ascii="Times New Roman" w:hAnsi="Times New Roman" w:cs="Times New Roman"/>
          <w:sz w:val="24"/>
          <w:szCs w:val="24"/>
        </w:rPr>
        <w:t xml:space="preserve"> prueba necesaria</w:t>
      </w:r>
      <w:r w:rsidRPr="008A4E99">
        <w:rPr>
          <w:rFonts w:ascii="Times New Roman" w:hAnsi="Times New Roman" w:cs="Times New Roman"/>
          <w:sz w:val="24"/>
          <w:szCs w:val="24"/>
        </w:rPr>
        <w:t xml:space="preserve"> e inobjetable</w:t>
      </w:r>
      <w:r w:rsidR="00AA5C6D" w:rsidRPr="008A4E99">
        <w:rPr>
          <w:rFonts w:ascii="Times New Roman" w:hAnsi="Times New Roman" w:cs="Times New Roman"/>
          <w:sz w:val="24"/>
          <w:szCs w:val="24"/>
        </w:rPr>
        <w:t xml:space="preserve"> para sostener la acusación en contra </w:t>
      </w:r>
      <w:r w:rsidRPr="008A4E99">
        <w:rPr>
          <w:rFonts w:ascii="Times New Roman" w:hAnsi="Times New Roman" w:cs="Times New Roman"/>
          <w:sz w:val="24"/>
          <w:szCs w:val="24"/>
        </w:rPr>
        <w:t xml:space="preserve">de determinado individuo sujeto a investigación, del mismo modo, no </w:t>
      </w:r>
      <w:r w:rsidR="00F9002E" w:rsidRPr="008A4E99">
        <w:rPr>
          <w:rFonts w:ascii="Times New Roman" w:hAnsi="Times New Roman" w:cs="Times New Roman"/>
          <w:sz w:val="24"/>
          <w:szCs w:val="24"/>
        </w:rPr>
        <w:t>únicamente</w:t>
      </w:r>
      <w:r w:rsidRPr="008A4E99">
        <w:rPr>
          <w:rFonts w:ascii="Times New Roman" w:hAnsi="Times New Roman" w:cs="Times New Roman"/>
          <w:sz w:val="24"/>
          <w:szCs w:val="24"/>
        </w:rPr>
        <w:t xml:space="preserve"> debe actuar </w:t>
      </w:r>
      <w:r w:rsidR="00F9002E" w:rsidRPr="008A4E99">
        <w:rPr>
          <w:rFonts w:ascii="Times New Roman" w:hAnsi="Times New Roman" w:cs="Times New Roman"/>
          <w:sz w:val="24"/>
          <w:szCs w:val="24"/>
        </w:rPr>
        <w:t>para acusar y reunir elementos de cargo, sino que también</w:t>
      </w:r>
      <w:r w:rsidR="00A7612A" w:rsidRPr="008A4E99">
        <w:rPr>
          <w:rFonts w:ascii="Times New Roman" w:hAnsi="Times New Roman" w:cs="Times New Roman"/>
          <w:sz w:val="24"/>
          <w:szCs w:val="24"/>
        </w:rPr>
        <w:t>, está en la obligación de presentar cuanta prueba o elemento de descargo haya encontrado en su investigación, pues de eso se trata la objetividad.</w:t>
      </w:r>
    </w:p>
    <w:p w:rsidR="00AA5C6D" w:rsidRPr="008A4E99" w:rsidRDefault="00AA5C6D" w:rsidP="008A4E99">
      <w:pPr>
        <w:spacing w:line="480" w:lineRule="auto"/>
        <w:ind w:firstLine="709"/>
        <w:jc w:val="both"/>
        <w:rPr>
          <w:rFonts w:ascii="Times New Roman" w:hAnsi="Times New Roman" w:cs="Times New Roman"/>
          <w:sz w:val="24"/>
          <w:szCs w:val="24"/>
        </w:rPr>
      </w:pPr>
    </w:p>
    <w:p w:rsidR="00A7612A" w:rsidRPr="008A4E99" w:rsidRDefault="00A7612A" w:rsidP="008A4E99">
      <w:pPr>
        <w:spacing w:line="480" w:lineRule="auto"/>
        <w:rPr>
          <w:rFonts w:ascii="Times New Roman" w:eastAsiaTheme="majorEastAsia" w:hAnsi="Times New Roman" w:cs="Times New Roman"/>
          <w:b/>
          <w:sz w:val="24"/>
          <w:szCs w:val="24"/>
        </w:rPr>
      </w:pPr>
      <w:r w:rsidRPr="008A4E99">
        <w:rPr>
          <w:rFonts w:ascii="Times New Roman" w:hAnsi="Times New Roman" w:cs="Times New Roman"/>
          <w:sz w:val="24"/>
          <w:szCs w:val="24"/>
        </w:rPr>
        <w:br w:type="page"/>
      </w:r>
    </w:p>
    <w:p w:rsidR="00EC2FE4" w:rsidRPr="008A4E99" w:rsidRDefault="00342027" w:rsidP="008A4E99">
      <w:pPr>
        <w:pStyle w:val="Ttulo1"/>
        <w:spacing w:before="0" w:line="480" w:lineRule="auto"/>
        <w:rPr>
          <w:sz w:val="24"/>
          <w:szCs w:val="24"/>
        </w:rPr>
      </w:pPr>
      <w:bookmarkStart w:id="7" w:name="_Toc522448425"/>
      <w:r w:rsidRPr="008A4E99">
        <w:rPr>
          <w:sz w:val="24"/>
          <w:szCs w:val="24"/>
        </w:rPr>
        <w:lastRenderedPageBreak/>
        <w:t>MARCO TEÓRICO</w:t>
      </w:r>
      <w:bookmarkEnd w:id="7"/>
    </w:p>
    <w:p w:rsidR="00342027" w:rsidRPr="008A4E99" w:rsidRDefault="00342027" w:rsidP="008A4E99">
      <w:pPr>
        <w:pStyle w:val="Prrafodelista"/>
        <w:spacing w:after="0" w:line="480" w:lineRule="auto"/>
        <w:ind w:left="765"/>
        <w:jc w:val="both"/>
        <w:rPr>
          <w:rFonts w:ascii="Times New Roman" w:hAnsi="Times New Roman" w:cs="Times New Roman"/>
          <w:b/>
          <w:sz w:val="24"/>
          <w:szCs w:val="24"/>
        </w:rPr>
      </w:pPr>
    </w:p>
    <w:p w:rsidR="00342027" w:rsidRPr="008A4E99" w:rsidRDefault="00342027" w:rsidP="008A4E99">
      <w:pPr>
        <w:pStyle w:val="Ttulo2"/>
        <w:spacing w:after="0"/>
        <w:ind w:left="709" w:hanging="709"/>
      </w:pPr>
      <w:bookmarkStart w:id="8" w:name="_Toc522448426"/>
      <w:r w:rsidRPr="008A4E99">
        <w:t>El procedimiento penal</w:t>
      </w:r>
      <w:r w:rsidR="00C358D0" w:rsidRPr="008A4E99">
        <w:t>.</w:t>
      </w:r>
      <w:bookmarkEnd w:id="8"/>
    </w:p>
    <w:p w:rsidR="00342027" w:rsidRPr="008A4E99" w:rsidRDefault="00342027" w:rsidP="008A4E99">
      <w:pPr>
        <w:spacing w:line="480" w:lineRule="auto"/>
        <w:jc w:val="both"/>
        <w:rPr>
          <w:rFonts w:ascii="Times New Roman" w:hAnsi="Times New Roman" w:cs="Times New Roman"/>
          <w:sz w:val="24"/>
          <w:szCs w:val="24"/>
        </w:rPr>
      </w:pPr>
    </w:p>
    <w:p w:rsidR="00496C7B" w:rsidRPr="008A4E99" w:rsidRDefault="00DB5360" w:rsidP="008A4E99">
      <w:pPr>
        <w:spacing w:line="480" w:lineRule="auto"/>
        <w:ind w:firstLine="709"/>
        <w:jc w:val="both"/>
        <w:rPr>
          <w:rFonts w:ascii="Times New Roman" w:hAnsi="Times New Roman" w:cs="Times New Roman"/>
          <w:sz w:val="24"/>
          <w:szCs w:val="24"/>
        </w:rPr>
      </w:pPr>
      <w:r w:rsidRPr="008A4E99">
        <w:rPr>
          <w:rFonts w:ascii="Times New Roman" w:hAnsi="Times New Roman" w:cs="Times New Roman"/>
          <w:sz w:val="24"/>
          <w:szCs w:val="24"/>
        </w:rPr>
        <w:t xml:space="preserve">El proceso o procedimiento penal, es el que </w:t>
      </w:r>
      <w:r w:rsidR="00B818DF" w:rsidRPr="008A4E99">
        <w:rPr>
          <w:rFonts w:ascii="Times New Roman" w:hAnsi="Times New Roman" w:cs="Times New Roman"/>
          <w:sz w:val="24"/>
          <w:szCs w:val="24"/>
        </w:rPr>
        <w:t>está</w:t>
      </w:r>
      <w:r w:rsidRPr="008A4E99">
        <w:rPr>
          <w:rFonts w:ascii="Times New Roman" w:hAnsi="Times New Roman" w:cs="Times New Roman"/>
          <w:sz w:val="24"/>
          <w:szCs w:val="24"/>
        </w:rPr>
        <w:t xml:space="preserve"> encaminado a materializar una conducta que se halla tipificada como delito en el </w:t>
      </w:r>
      <w:r w:rsidR="00496C7B" w:rsidRPr="008A4E99">
        <w:rPr>
          <w:rFonts w:ascii="Times New Roman" w:hAnsi="Times New Roman" w:cs="Times New Roman"/>
          <w:sz w:val="24"/>
          <w:szCs w:val="24"/>
        </w:rPr>
        <w:t>Código</w:t>
      </w:r>
      <w:r w:rsidRPr="008A4E99">
        <w:rPr>
          <w:rFonts w:ascii="Times New Roman" w:hAnsi="Times New Roman" w:cs="Times New Roman"/>
          <w:sz w:val="24"/>
          <w:szCs w:val="24"/>
        </w:rPr>
        <w:t xml:space="preserve"> Penal, en la legislación ecuatoriana esto es en el Coip, cuerpo legal que contiene lo sustantivo y adjetivo del derecho penal.</w:t>
      </w:r>
      <w:r w:rsidR="00496C7B" w:rsidRPr="008A4E99">
        <w:rPr>
          <w:rFonts w:ascii="Times New Roman" w:hAnsi="Times New Roman" w:cs="Times New Roman"/>
          <w:sz w:val="24"/>
          <w:szCs w:val="24"/>
        </w:rPr>
        <w:t xml:space="preserve"> Es el accionar del Estado en donde la Fiscalía inicia una investigación cuando una infracción llega a su conocimiento. Para </w:t>
      </w:r>
      <w:r w:rsidR="00496C7B" w:rsidRPr="008A4E99">
        <w:rPr>
          <w:rFonts w:ascii="Times New Roman" w:eastAsia="Times New Roman" w:hAnsi="Times New Roman" w:cs="Times New Roman"/>
          <w:sz w:val="24"/>
          <w:szCs w:val="24"/>
        </w:rPr>
        <w:t>Soler: “</w:t>
      </w:r>
      <w:r w:rsidR="00A515C6" w:rsidRPr="008A4E99">
        <w:rPr>
          <w:rFonts w:ascii="Times New Roman" w:eastAsia="Times New Roman" w:hAnsi="Times New Roman" w:cs="Times New Roman"/>
          <w:sz w:val="24"/>
          <w:szCs w:val="24"/>
        </w:rPr>
        <w:t>Es aquella</w:t>
      </w:r>
      <w:r w:rsidR="00496C7B" w:rsidRPr="008A4E99">
        <w:rPr>
          <w:rFonts w:ascii="Times New Roman" w:eastAsia="Times New Roman" w:hAnsi="Times New Roman" w:cs="Times New Roman"/>
          <w:sz w:val="24"/>
          <w:szCs w:val="24"/>
        </w:rPr>
        <w:t xml:space="preserve"> rama </w:t>
      </w:r>
      <w:r w:rsidR="00A515C6" w:rsidRPr="008A4E99">
        <w:rPr>
          <w:rFonts w:ascii="Times New Roman" w:eastAsia="Times New Roman" w:hAnsi="Times New Roman" w:cs="Times New Roman"/>
          <w:sz w:val="24"/>
          <w:szCs w:val="24"/>
        </w:rPr>
        <w:t xml:space="preserve">jurídica perteneciente al derecho público </w:t>
      </w:r>
      <w:r w:rsidR="00496C7B" w:rsidRPr="008A4E99">
        <w:rPr>
          <w:rFonts w:ascii="Times New Roman" w:eastAsia="Times New Roman" w:hAnsi="Times New Roman" w:cs="Times New Roman"/>
          <w:sz w:val="24"/>
          <w:szCs w:val="24"/>
        </w:rPr>
        <w:t xml:space="preserve">que </w:t>
      </w:r>
      <w:r w:rsidR="00A515C6" w:rsidRPr="008A4E99">
        <w:rPr>
          <w:rFonts w:ascii="Times New Roman" w:eastAsia="Times New Roman" w:hAnsi="Times New Roman" w:cs="Times New Roman"/>
          <w:sz w:val="24"/>
          <w:szCs w:val="24"/>
        </w:rPr>
        <w:t>coge</w:t>
      </w:r>
      <w:r w:rsidR="00496C7B" w:rsidRPr="008A4E99">
        <w:rPr>
          <w:rFonts w:ascii="Times New Roman" w:eastAsia="Times New Roman" w:hAnsi="Times New Roman" w:cs="Times New Roman"/>
          <w:sz w:val="24"/>
          <w:szCs w:val="24"/>
        </w:rPr>
        <w:t xml:space="preserve"> las normas </w:t>
      </w:r>
      <w:r w:rsidR="00A515C6" w:rsidRPr="008A4E99">
        <w:rPr>
          <w:rFonts w:ascii="Times New Roman" w:eastAsia="Times New Roman" w:hAnsi="Times New Roman" w:cs="Times New Roman"/>
          <w:sz w:val="24"/>
          <w:szCs w:val="24"/>
        </w:rPr>
        <w:t>asignadas</w:t>
      </w:r>
      <w:r w:rsidR="00496C7B" w:rsidRPr="008A4E99">
        <w:rPr>
          <w:rFonts w:ascii="Times New Roman" w:eastAsia="Times New Roman" w:hAnsi="Times New Roman" w:cs="Times New Roman"/>
          <w:sz w:val="24"/>
          <w:szCs w:val="24"/>
        </w:rPr>
        <w:t xml:space="preserve"> bajo la amenaza de sanción. (Soler, 2014, p 37)</w:t>
      </w:r>
      <w:r w:rsidR="00A515C6" w:rsidRPr="008A4E99">
        <w:rPr>
          <w:rStyle w:val="Refdenotaalpie"/>
          <w:rFonts w:ascii="Times New Roman" w:eastAsia="Times New Roman" w:hAnsi="Times New Roman" w:cs="Times New Roman"/>
          <w:sz w:val="24"/>
          <w:szCs w:val="24"/>
        </w:rPr>
        <w:footnoteReference w:id="1"/>
      </w:r>
      <w:r w:rsidR="00496C7B" w:rsidRPr="008A4E99">
        <w:rPr>
          <w:rFonts w:ascii="Times New Roman" w:eastAsia="Times New Roman" w:hAnsi="Times New Roman" w:cs="Times New Roman"/>
          <w:sz w:val="24"/>
          <w:szCs w:val="24"/>
        </w:rPr>
        <w:t xml:space="preserve">. </w:t>
      </w:r>
    </w:p>
    <w:p w:rsidR="0010103E" w:rsidRPr="008A4E99" w:rsidRDefault="0010103E" w:rsidP="008A4E99">
      <w:pPr>
        <w:spacing w:line="480" w:lineRule="auto"/>
        <w:ind w:firstLine="709"/>
        <w:jc w:val="both"/>
        <w:rPr>
          <w:rFonts w:ascii="Times New Roman" w:hAnsi="Times New Roman" w:cs="Times New Roman"/>
          <w:sz w:val="24"/>
          <w:szCs w:val="24"/>
        </w:rPr>
      </w:pPr>
    </w:p>
    <w:p w:rsidR="001041CF" w:rsidRPr="008A4E99" w:rsidRDefault="00935562" w:rsidP="008A4E99">
      <w:pPr>
        <w:spacing w:line="480" w:lineRule="auto"/>
        <w:ind w:firstLine="709"/>
        <w:jc w:val="both"/>
        <w:rPr>
          <w:rFonts w:ascii="Times New Roman" w:hAnsi="Times New Roman" w:cs="Times New Roman"/>
          <w:sz w:val="24"/>
          <w:szCs w:val="24"/>
        </w:rPr>
      </w:pPr>
      <w:r w:rsidRPr="008A4E99">
        <w:rPr>
          <w:rFonts w:ascii="Times New Roman" w:hAnsi="Times New Roman" w:cs="Times New Roman"/>
          <w:sz w:val="24"/>
          <w:szCs w:val="24"/>
        </w:rPr>
        <w:t>Indagando doctrina relevante, se registra a Párraguez, que respecto de este procedimiento señala que:</w:t>
      </w:r>
      <w:r w:rsidR="001041CF" w:rsidRPr="008A4E99">
        <w:rPr>
          <w:rFonts w:ascii="Times New Roman" w:hAnsi="Times New Roman" w:cs="Times New Roman"/>
          <w:sz w:val="24"/>
          <w:szCs w:val="24"/>
        </w:rPr>
        <w:t xml:space="preserve"> “</w:t>
      </w:r>
      <w:r w:rsidR="00A515C6" w:rsidRPr="008A4E99">
        <w:rPr>
          <w:rFonts w:ascii="Times New Roman" w:hAnsi="Times New Roman" w:cs="Times New Roman"/>
          <w:sz w:val="24"/>
          <w:szCs w:val="24"/>
        </w:rPr>
        <w:t>procedimiento penal es el</w:t>
      </w:r>
      <w:r w:rsidR="00CD489C">
        <w:rPr>
          <w:rFonts w:ascii="Times New Roman" w:hAnsi="Times New Roman" w:cs="Times New Roman"/>
          <w:sz w:val="24"/>
          <w:szCs w:val="24"/>
        </w:rPr>
        <w:t xml:space="preserve"> cristal del derecho penas, en </w:t>
      </w:r>
      <w:r w:rsidR="00A515C6" w:rsidRPr="008A4E99">
        <w:rPr>
          <w:rFonts w:ascii="Times New Roman" w:hAnsi="Times New Roman" w:cs="Times New Roman"/>
          <w:sz w:val="24"/>
          <w:szCs w:val="24"/>
        </w:rPr>
        <w:t xml:space="preserve">tal vía procedimental </w:t>
      </w:r>
      <w:r w:rsidR="001041CF" w:rsidRPr="008A4E99">
        <w:rPr>
          <w:rFonts w:ascii="Times New Roman" w:hAnsi="Times New Roman" w:cs="Times New Roman"/>
          <w:sz w:val="24"/>
          <w:szCs w:val="24"/>
        </w:rPr>
        <w:t xml:space="preserve">el Estado </w:t>
      </w:r>
      <w:r w:rsidR="00A515C6" w:rsidRPr="008A4E99">
        <w:rPr>
          <w:rFonts w:ascii="Times New Roman" w:hAnsi="Times New Roman" w:cs="Times New Roman"/>
          <w:sz w:val="24"/>
          <w:szCs w:val="24"/>
        </w:rPr>
        <w:t>ejercita</w:t>
      </w:r>
      <w:r w:rsidR="001041CF" w:rsidRPr="008A4E99">
        <w:rPr>
          <w:rFonts w:ascii="Times New Roman" w:hAnsi="Times New Roman" w:cs="Times New Roman"/>
          <w:sz w:val="24"/>
          <w:szCs w:val="24"/>
        </w:rPr>
        <w:t xml:space="preserve"> su </w:t>
      </w:r>
      <w:r w:rsidR="00A515C6" w:rsidRPr="008A4E99">
        <w:rPr>
          <w:rFonts w:ascii="Times New Roman" w:hAnsi="Times New Roman" w:cs="Times New Roman"/>
          <w:sz w:val="24"/>
          <w:szCs w:val="24"/>
        </w:rPr>
        <w:t>imperio</w:t>
      </w:r>
      <w:r w:rsidR="001041CF" w:rsidRPr="008A4E99">
        <w:rPr>
          <w:rFonts w:ascii="Times New Roman" w:hAnsi="Times New Roman" w:cs="Times New Roman"/>
          <w:sz w:val="24"/>
          <w:szCs w:val="24"/>
        </w:rPr>
        <w:t xml:space="preserve"> sancionador (ius puniendi) en </w:t>
      </w:r>
      <w:r w:rsidR="00A515C6" w:rsidRPr="008A4E99">
        <w:rPr>
          <w:rFonts w:ascii="Times New Roman" w:hAnsi="Times New Roman" w:cs="Times New Roman"/>
          <w:sz w:val="24"/>
          <w:szCs w:val="24"/>
        </w:rPr>
        <w:t>quebranto</w:t>
      </w:r>
      <w:r w:rsidR="001041CF" w:rsidRPr="008A4E99">
        <w:rPr>
          <w:rFonts w:ascii="Times New Roman" w:hAnsi="Times New Roman" w:cs="Times New Roman"/>
          <w:sz w:val="24"/>
          <w:szCs w:val="24"/>
        </w:rPr>
        <w:t xml:space="preserve"> de los derechos básicos de una persona</w:t>
      </w:r>
      <w:r w:rsidR="0028711E" w:rsidRPr="008A4E99">
        <w:rPr>
          <w:rFonts w:ascii="Times New Roman" w:hAnsi="Times New Roman" w:cs="Times New Roman"/>
          <w:sz w:val="24"/>
          <w:szCs w:val="24"/>
        </w:rPr>
        <w:t>”</w:t>
      </w:r>
      <w:r w:rsidRPr="008A4E99">
        <w:rPr>
          <w:rFonts w:ascii="Times New Roman" w:hAnsi="Times New Roman" w:cs="Times New Roman"/>
          <w:i/>
          <w:sz w:val="24"/>
          <w:szCs w:val="24"/>
        </w:rPr>
        <w:t xml:space="preserve">. </w:t>
      </w:r>
      <w:r w:rsidRPr="008A4E99">
        <w:rPr>
          <w:rFonts w:ascii="Times New Roman" w:hAnsi="Times New Roman" w:cs="Times New Roman"/>
          <w:sz w:val="24"/>
          <w:szCs w:val="24"/>
        </w:rPr>
        <w:t>(Pá</w:t>
      </w:r>
      <w:r w:rsidR="003908D8" w:rsidRPr="008A4E99">
        <w:rPr>
          <w:rFonts w:ascii="Times New Roman" w:hAnsi="Times New Roman" w:cs="Times New Roman"/>
          <w:sz w:val="24"/>
          <w:szCs w:val="24"/>
        </w:rPr>
        <w:t>rraguez</w:t>
      </w:r>
      <w:r w:rsidR="001041CF" w:rsidRPr="008A4E99">
        <w:rPr>
          <w:rFonts w:ascii="Times New Roman" w:hAnsi="Times New Roman" w:cs="Times New Roman"/>
          <w:sz w:val="24"/>
          <w:szCs w:val="24"/>
        </w:rPr>
        <w:t>,</w:t>
      </w:r>
      <w:r w:rsidR="00C73AE7" w:rsidRPr="008A4E99">
        <w:rPr>
          <w:rFonts w:ascii="Times New Roman" w:hAnsi="Times New Roman" w:cs="Times New Roman"/>
          <w:sz w:val="24"/>
          <w:szCs w:val="24"/>
        </w:rPr>
        <w:t xml:space="preserve"> </w:t>
      </w:r>
      <w:r w:rsidR="001041CF" w:rsidRPr="008A4E99">
        <w:rPr>
          <w:rFonts w:ascii="Times New Roman" w:hAnsi="Times New Roman" w:cs="Times New Roman"/>
          <w:sz w:val="24"/>
          <w:szCs w:val="24"/>
        </w:rPr>
        <w:t>2004,</w:t>
      </w:r>
      <w:r w:rsidRPr="008A4E99">
        <w:rPr>
          <w:rFonts w:ascii="Times New Roman" w:hAnsi="Times New Roman" w:cs="Times New Roman"/>
          <w:sz w:val="24"/>
          <w:szCs w:val="24"/>
        </w:rPr>
        <w:t xml:space="preserve"> </w:t>
      </w:r>
      <w:r w:rsidR="001041CF" w:rsidRPr="008A4E99">
        <w:rPr>
          <w:rFonts w:ascii="Times New Roman" w:hAnsi="Times New Roman" w:cs="Times New Roman"/>
          <w:sz w:val="24"/>
          <w:szCs w:val="24"/>
        </w:rPr>
        <w:t>p.</w:t>
      </w:r>
      <w:r w:rsidRPr="008A4E99">
        <w:rPr>
          <w:rFonts w:ascii="Times New Roman" w:hAnsi="Times New Roman" w:cs="Times New Roman"/>
          <w:sz w:val="24"/>
          <w:szCs w:val="24"/>
        </w:rPr>
        <w:t>89</w:t>
      </w:r>
      <w:r w:rsidR="001041CF" w:rsidRPr="008A4E99">
        <w:rPr>
          <w:rFonts w:ascii="Times New Roman" w:hAnsi="Times New Roman" w:cs="Times New Roman"/>
          <w:sz w:val="24"/>
          <w:szCs w:val="24"/>
        </w:rPr>
        <w:t>)</w:t>
      </w:r>
      <w:r w:rsidR="00A515C6" w:rsidRPr="008A4E99">
        <w:rPr>
          <w:rStyle w:val="Refdenotaalpie"/>
          <w:rFonts w:ascii="Times New Roman" w:hAnsi="Times New Roman" w:cs="Times New Roman"/>
          <w:sz w:val="24"/>
          <w:szCs w:val="24"/>
        </w:rPr>
        <w:footnoteReference w:id="2"/>
      </w:r>
    </w:p>
    <w:p w:rsidR="009851A6" w:rsidRPr="008A4E99" w:rsidRDefault="009851A6" w:rsidP="008A4E99">
      <w:pPr>
        <w:spacing w:line="480" w:lineRule="auto"/>
        <w:jc w:val="both"/>
        <w:rPr>
          <w:rFonts w:ascii="Times New Roman" w:hAnsi="Times New Roman" w:cs="Times New Roman"/>
          <w:sz w:val="24"/>
          <w:szCs w:val="24"/>
        </w:rPr>
      </w:pPr>
    </w:p>
    <w:p w:rsidR="009851A6" w:rsidRPr="008A4E99" w:rsidRDefault="009851A6" w:rsidP="008A4E99">
      <w:pPr>
        <w:spacing w:line="480" w:lineRule="auto"/>
        <w:jc w:val="both"/>
        <w:rPr>
          <w:rFonts w:ascii="Times New Roman" w:hAnsi="Times New Roman" w:cs="Times New Roman"/>
          <w:sz w:val="24"/>
          <w:szCs w:val="24"/>
        </w:rPr>
      </w:pPr>
      <w:r w:rsidRPr="008A4E99">
        <w:rPr>
          <w:rFonts w:ascii="Times New Roman" w:hAnsi="Times New Roman" w:cs="Times New Roman"/>
          <w:sz w:val="24"/>
          <w:szCs w:val="24"/>
        </w:rPr>
        <w:t>Serrano</w:t>
      </w:r>
      <w:r w:rsidR="00A515C6" w:rsidRPr="008A4E99">
        <w:rPr>
          <w:rFonts w:ascii="Times New Roman" w:hAnsi="Times New Roman" w:cs="Times New Roman"/>
          <w:sz w:val="24"/>
          <w:szCs w:val="24"/>
        </w:rPr>
        <w:t xml:space="preserve"> (2009)</w:t>
      </w:r>
      <w:r w:rsidR="00A515C6" w:rsidRPr="008A4E99">
        <w:rPr>
          <w:rStyle w:val="Refdenotaalpie"/>
          <w:rFonts w:ascii="Times New Roman" w:hAnsi="Times New Roman" w:cs="Times New Roman"/>
          <w:sz w:val="24"/>
          <w:szCs w:val="24"/>
        </w:rPr>
        <w:footnoteReference w:id="3"/>
      </w:r>
      <w:r w:rsidR="00F345F7" w:rsidRPr="008A4E99">
        <w:rPr>
          <w:rFonts w:ascii="Times New Roman" w:hAnsi="Times New Roman" w:cs="Times New Roman"/>
          <w:sz w:val="24"/>
          <w:szCs w:val="24"/>
        </w:rPr>
        <w:t xml:space="preserve"> menciona que:</w:t>
      </w:r>
    </w:p>
    <w:p w:rsidR="009851A6" w:rsidRPr="008A4E99" w:rsidRDefault="00A515C6" w:rsidP="008A4E99">
      <w:pPr>
        <w:spacing w:line="276" w:lineRule="auto"/>
        <w:ind w:left="709"/>
        <w:jc w:val="both"/>
        <w:rPr>
          <w:rFonts w:ascii="Times New Roman" w:hAnsi="Times New Roman" w:cs="Times New Roman"/>
          <w:sz w:val="24"/>
          <w:szCs w:val="24"/>
        </w:rPr>
      </w:pPr>
      <w:r w:rsidRPr="008A4E99">
        <w:rPr>
          <w:rFonts w:ascii="Times New Roman" w:hAnsi="Times New Roman" w:cs="Times New Roman"/>
          <w:sz w:val="24"/>
          <w:szCs w:val="24"/>
        </w:rPr>
        <w:t>En el procedimiento</w:t>
      </w:r>
      <w:r w:rsidR="009851A6" w:rsidRPr="008A4E99">
        <w:rPr>
          <w:rFonts w:ascii="Times New Roman" w:hAnsi="Times New Roman" w:cs="Times New Roman"/>
          <w:sz w:val="24"/>
          <w:szCs w:val="24"/>
        </w:rPr>
        <w:t xml:space="preserve"> penal</w:t>
      </w:r>
      <w:r w:rsidR="0064200E" w:rsidRPr="008A4E99">
        <w:rPr>
          <w:rFonts w:ascii="Times New Roman" w:hAnsi="Times New Roman" w:cs="Times New Roman"/>
          <w:sz w:val="24"/>
          <w:szCs w:val="24"/>
        </w:rPr>
        <w:t>, como disciplina</w:t>
      </w:r>
      <w:r w:rsidR="009851A6" w:rsidRPr="008A4E99">
        <w:rPr>
          <w:rFonts w:ascii="Times New Roman" w:hAnsi="Times New Roman" w:cs="Times New Roman"/>
          <w:sz w:val="24"/>
          <w:szCs w:val="24"/>
        </w:rPr>
        <w:t xml:space="preserve"> es aquel donde </w:t>
      </w:r>
      <w:r w:rsidR="0064200E" w:rsidRPr="008A4E99">
        <w:rPr>
          <w:rFonts w:ascii="Times New Roman" w:hAnsi="Times New Roman" w:cs="Times New Roman"/>
          <w:sz w:val="24"/>
          <w:szCs w:val="24"/>
        </w:rPr>
        <w:t>existe la acusación</w:t>
      </w:r>
      <w:r w:rsidR="009851A6" w:rsidRPr="008A4E99">
        <w:rPr>
          <w:rFonts w:ascii="Times New Roman" w:hAnsi="Times New Roman" w:cs="Times New Roman"/>
          <w:sz w:val="24"/>
          <w:szCs w:val="24"/>
        </w:rPr>
        <w:t xml:space="preserve"> </w:t>
      </w:r>
      <w:r w:rsidR="0064200E" w:rsidRPr="008A4E99">
        <w:rPr>
          <w:rFonts w:ascii="Times New Roman" w:hAnsi="Times New Roman" w:cs="Times New Roman"/>
          <w:sz w:val="24"/>
          <w:szCs w:val="24"/>
        </w:rPr>
        <w:t>del cometimiento</w:t>
      </w:r>
      <w:r w:rsidR="009851A6" w:rsidRPr="008A4E99">
        <w:rPr>
          <w:rFonts w:ascii="Times New Roman" w:hAnsi="Times New Roman" w:cs="Times New Roman"/>
          <w:sz w:val="24"/>
          <w:szCs w:val="24"/>
        </w:rPr>
        <w:t xml:space="preserve"> de un delito, </w:t>
      </w:r>
      <w:r w:rsidR="0064200E" w:rsidRPr="008A4E99">
        <w:rPr>
          <w:rFonts w:ascii="Times New Roman" w:hAnsi="Times New Roman" w:cs="Times New Roman"/>
          <w:sz w:val="24"/>
          <w:szCs w:val="24"/>
        </w:rPr>
        <w:t>en seguida</w:t>
      </w:r>
      <w:r w:rsidR="009851A6" w:rsidRPr="008A4E99">
        <w:rPr>
          <w:rFonts w:ascii="Times New Roman" w:hAnsi="Times New Roman" w:cs="Times New Roman"/>
          <w:sz w:val="24"/>
          <w:szCs w:val="24"/>
        </w:rPr>
        <w:t xml:space="preserve"> se </w:t>
      </w:r>
      <w:r w:rsidR="0064200E" w:rsidRPr="008A4E99">
        <w:rPr>
          <w:rFonts w:ascii="Times New Roman" w:hAnsi="Times New Roman" w:cs="Times New Roman"/>
          <w:sz w:val="24"/>
          <w:szCs w:val="24"/>
        </w:rPr>
        <w:t>procede a buscar y practicar</w:t>
      </w:r>
      <w:r w:rsidR="009851A6" w:rsidRPr="008A4E99">
        <w:rPr>
          <w:rFonts w:ascii="Times New Roman" w:hAnsi="Times New Roman" w:cs="Times New Roman"/>
          <w:sz w:val="24"/>
          <w:szCs w:val="24"/>
        </w:rPr>
        <w:t xml:space="preserve"> todas las pruebas pertinentes para que</w:t>
      </w:r>
      <w:r w:rsidR="0064200E" w:rsidRPr="008A4E99">
        <w:rPr>
          <w:rFonts w:ascii="Times New Roman" w:hAnsi="Times New Roman" w:cs="Times New Roman"/>
          <w:sz w:val="24"/>
          <w:szCs w:val="24"/>
        </w:rPr>
        <w:t>, sea</w:t>
      </w:r>
      <w:r w:rsidR="009851A6" w:rsidRPr="008A4E99">
        <w:rPr>
          <w:rFonts w:ascii="Times New Roman" w:hAnsi="Times New Roman" w:cs="Times New Roman"/>
          <w:sz w:val="24"/>
          <w:szCs w:val="24"/>
        </w:rPr>
        <w:t xml:space="preserve"> el órgano jurisdiccional </w:t>
      </w:r>
      <w:r w:rsidR="0064200E" w:rsidRPr="008A4E99">
        <w:rPr>
          <w:rFonts w:ascii="Times New Roman" w:hAnsi="Times New Roman" w:cs="Times New Roman"/>
          <w:sz w:val="24"/>
          <w:szCs w:val="24"/>
        </w:rPr>
        <w:t xml:space="preserve">quien </w:t>
      </w:r>
      <w:r w:rsidR="009851A6" w:rsidRPr="008A4E99">
        <w:rPr>
          <w:rFonts w:ascii="Times New Roman" w:hAnsi="Times New Roman" w:cs="Times New Roman"/>
          <w:sz w:val="24"/>
          <w:szCs w:val="24"/>
        </w:rPr>
        <w:t xml:space="preserve">resuelva la situación jurídica del </w:t>
      </w:r>
      <w:r w:rsidR="0064200E" w:rsidRPr="008A4E99">
        <w:rPr>
          <w:rFonts w:ascii="Times New Roman" w:hAnsi="Times New Roman" w:cs="Times New Roman"/>
          <w:sz w:val="24"/>
          <w:szCs w:val="24"/>
        </w:rPr>
        <w:t>acusado, ordenando archivo del p</w:t>
      </w:r>
      <w:r w:rsidR="009851A6" w:rsidRPr="008A4E99">
        <w:rPr>
          <w:rFonts w:ascii="Times New Roman" w:hAnsi="Times New Roman" w:cs="Times New Roman"/>
          <w:sz w:val="24"/>
          <w:szCs w:val="24"/>
        </w:rPr>
        <w:t>roceso, absolvie</w:t>
      </w:r>
      <w:r w:rsidRPr="008A4E99">
        <w:rPr>
          <w:rFonts w:ascii="Times New Roman" w:hAnsi="Times New Roman" w:cs="Times New Roman"/>
          <w:sz w:val="24"/>
          <w:szCs w:val="24"/>
        </w:rPr>
        <w:t>ndo al procesado o condenándolo (párr. 1).</w:t>
      </w:r>
    </w:p>
    <w:p w:rsidR="00081791" w:rsidRPr="008A4E99" w:rsidRDefault="00081791" w:rsidP="008A4E99">
      <w:pPr>
        <w:spacing w:line="480" w:lineRule="auto"/>
        <w:ind w:left="709"/>
        <w:jc w:val="both"/>
        <w:rPr>
          <w:rFonts w:ascii="Times New Roman" w:hAnsi="Times New Roman" w:cs="Times New Roman"/>
          <w:sz w:val="24"/>
          <w:szCs w:val="24"/>
        </w:rPr>
      </w:pPr>
    </w:p>
    <w:p w:rsidR="00081791" w:rsidRPr="008A4E99" w:rsidRDefault="00081791" w:rsidP="008A4E99">
      <w:pPr>
        <w:spacing w:line="480" w:lineRule="auto"/>
        <w:jc w:val="both"/>
        <w:rPr>
          <w:rFonts w:ascii="Times New Roman" w:hAnsi="Times New Roman" w:cs="Times New Roman"/>
          <w:sz w:val="24"/>
          <w:szCs w:val="24"/>
        </w:rPr>
      </w:pPr>
      <w:r w:rsidRPr="008A4E99">
        <w:rPr>
          <w:rFonts w:ascii="Times New Roman" w:hAnsi="Times New Roman" w:cs="Times New Roman"/>
          <w:sz w:val="24"/>
          <w:szCs w:val="24"/>
        </w:rPr>
        <w:lastRenderedPageBreak/>
        <w:t>Consultando al Dr. Bazantes (2008)</w:t>
      </w:r>
      <w:r w:rsidR="00CA28D9" w:rsidRPr="008A4E99">
        <w:rPr>
          <w:rStyle w:val="Refdenotaalpie"/>
          <w:rFonts w:ascii="Times New Roman" w:hAnsi="Times New Roman" w:cs="Times New Roman"/>
          <w:sz w:val="24"/>
          <w:szCs w:val="24"/>
        </w:rPr>
        <w:footnoteReference w:id="4"/>
      </w:r>
      <w:r w:rsidRPr="008A4E99">
        <w:rPr>
          <w:rFonts w:ascii="Times New Roman" w:hAnsi="Times New Roman" w:cs="Times New Roman"/>
          <w:sz w:val="24"/>
          <w:szCs w:val="24"/>
        </w:rPr>
        <w:t xml:space="preserve">, en su </w:t>
      </w:r>
      <w:r w:rsidR="00CA28D9" w:rsidRPr="008A4E99">
        <w:rPr>
          <w:rFonts w:ascii="Times New Roman" w:hAnsi="Times New Roman" w:cs="Times New Roman"/>
          <w:sz w:val="24"/>
          <w:szCs w:val="24"/>
        </w:rPr>
        <w:t>tesis</w:t>
      </w:r>
      <w:r w:rsidRPr="008A4E99">
        <w:rPr>
          <w:rFonts w:ascii="Times New Roman" w:hAnsi="Times New Roman" w:cs="Times New Roman"/>
          <w:sz w:val="24"/>
          <w:szCs w:val="24"/>
        </w:rPr>
        <w:t xml:space="preserve"> magistral expone:</w:t>
      </w:r>
    </w:p>
    <w:p w:rsidR="00081791" w:rsidRPr="008A4E99" w:rsidRDefault="00081791" w:rsidP="008A4E99">
      <w:pPr>
        <w:spacing w:line="276" w:lineRule="auto"/>
        <w:ind w:left="709"/>
        <w:jc w:val="both"/>
        <w:rPr>
          <w:rFonts w:ascii="Times New Roman" w:hAnsi="Times New Roman" w:cs="Times New Roman"/>
          <w:sz w:val="24"/>
          <w:szCs w:val="24"/>
        </w:rPr>
      </w:pPr>
      <w:r w:rsidRPr="008A4E99">
        <w:rPr>
          <w:rFonts w:ascii="Times New Roman" w:hAnsi="Times New Roman" w:cs="Times New Roman"/>
          <w:sz w:val="24"/>
          <w:szCs w:val="24"/>
        </w:rPr>
        <w:t xml:space="preserve">El Proceso Penal es una relación jurídica, entendida como el vínculo que se establece entre las víctimas, la sociedad por y con sus representantes, y los victimarios, considerado en función del derecho que califica y regula el comportamiento recíproco y correlativo de los mismos. La relación jurídica es la síntesis dialéctica de acto y de norma, pues nace del acto como fuente empírica, y de la norma como fuente ideal. 19 Antonio, Beristain Ipiña, Criminología y Victimología. Alternativas Re-creadoras al delito, Ob. cit. p. 214/215 31 Cuando un sujeto actúa e interfiere en el ámbito de acción de otro (encuentro afectante), se genera una relación jurídica que no es más que una relación social en función del derecho, acto y relación son sociológicamente nada más que dos aspectos de un mismo fenómeno, de los cuales el primero es el aspecto dinámico y </w:t>
      </w:r>
      <w:r w:rsidR="00B818DF" w:rsidRPr="008A4E99">
        <w:rPr>
          <w:rFonts w:ascii="Times New Roman" w:hAnsi="Times New Roman" w:cs="Times New Roman"/>
          <w:sz w:val="24"/>
          <w:szCs w:val="24"/>
        </w:rPr>
        <w:t>el segundo, el aspecto estático</w:t>
      </w:r>
      <w:sdt>
        <w:sdtPr>
          <w:rPr>
            <w:rFonts w:ascii="Times New Roman" w:hAnsi="Times New Roman" w:cs="Times New Roman"/>
            <w:sz w:val="24"/>
            <w:szCs w:val="24"/>
          </w:rPr>
          <w:id w:val="-1960637961"/>
          <w:citation/>
        </w:sdtPr>
        <w:sdtEndPr/>
        <w:sdtContent>
          <w:r w:rsidR="00CA28D9" w:rsidRPr="008A4E99">
            <w:rPr>
              <w:rFonts w:ascii="Times New Roman" w:hAnsi="Times New Roman" w:cs="Times New Roman"/>
              <w:sz w:val="24"/>
              <w:szCs w:val="24"/>
            </w:rPr>
            <w:fldChar w:fldCharType="begin"/>
          </w:r>
          <w:r w:rsidR="00CA28D9" w:rsidRPr="008A4E99">
            <w:rPr>
              <w:rFonts w:ascii="Times New Roman" w:hAnsi="Times New Roman" w:cs="Times New Roman"/>
              <w:sz w:val="24"/>
              <w:szCs w:val="24"/>
            </w:rPr>
            <w:instrText xml:space="preserve">CITATION Baz08 \p 30 \l 12298 </w:instrText>
          </w:r>
          <w:r w:rsidR="00CA28D9" w:rsidRPr="008A4E99">
            <w:rPr>
              <w:rFonts w:ascii="Times New Roman" w:hAnsi="Times New Roman" w:cs="Times New Roman"/>
              <w:sz w:val="24"/>
              <w:szCs w:val="24"/>
            </w:rPr>
            <w:fldChar w:fldCharType="separate"/>
          </w:r>
          <w:r w:rsidR="00CA28D9" w:rsidRPr="008A4E99">
            <w:rPr>
              <w:rFonts w:ascii="Times New Roman" w:hAnsi="Times New Roman" w:cs="Times New Roman"/>
              <w:noProof/>
              <w:sz w:val="24"/>
              <w:szCs w:val="24"/>
            </w:rPr>
            <w:t xml:space="preserve"> (Bazantes, 2008, pág. 30)</w:t>
          </w:r>
          <w:r w:rsidR="00CA28D9" w:rsidRPr="008A4E99">
            <w:rPr>
              <w:rFonts w:ascii="Times New Roman" w:hAnsi="Times New Roman" w:cs="Times New Roman"/>
              <w:sz w:val="24"/>
              <w:szCs w:val="24"/>
            </w:rPr>
            <w:fldChar w:fldCharType="end"/>
          </w:r>
        </w:sdtContent>
      </w:sdt>
      <w:r w:rsidR="00CA28D9" w:rsidRPr="008A4E99">
        <w:rPr>
          <w:rFonts w:ascii="Times New Roman" w:hAnsi="Times New Roman" w:cs="Times New Roman"/>
          <w:sz w:val="24"/>
          <w:szCs w:val="24"/>
        </w:rPr>
        <w:t>.</w:t>
      </w:r>
    </w:p>
    <w:p w:rsidR="001041CF" w:rsidRPr="008A4E99" w:rsidRDefault="001041CF" w:rsidP="008A4E99">
      <w:pPr>
        <w:spacing w:line="480" w:lineRule="auto"/>
        <w:ind w:firstLine="567"/>
        <w:jc w:val="both"/>
        <w:rPr>
          <w:rFonts w:ascii="Times New Roman" w:hAnsi="Times New Roman" w:cs="Times New Roman"/>
          <w:sz w:val="24"/>
          <w:szCs w:val="24"/>
        </w:rPr>
      </w:pPr>
    </w:p>
    <w:p w:rsidR="0028711E" w:rsidRPr="008A4E99" w:rsidRDefault="00B818DF" w:rsidP="008A4E99">
      <w:pPr>
        <w:spacing w:line="480" w:lineRule="auto"/>
        <w:ind w:firstLine="708"/>
        <w:jc w:val="both"/>
        <w:rPr>
          <w:rFonts w:ascii="Times New Roman" w:hAnsi="Times New Roman" w:cs="Times New Roman"/>
          <w:sz w:val="24"/>
          <w:szCs w:val="24"/>
        </w:rPr>
      </w:pPr>
      <w:r w:rsidRPr="008A4E99">
        <w:rPr>
          <w:rFonts w:ascii="Times New Roman" w:hAnsi="Times New Roman" w:cs="Times New Roman"/>
          <w:sz w:val="24"/>
          <w:szCs w:val="24"/>
        </w:rPr>
        <w:t>En palabas propias y en concordancia con lo aportado por los autores, se entiende entonces que el proceso penal es aquel que hace efectiva la materialización de un hecho, es decir es el procedimiento a seguir para la sustanciación de cada infracción penal.</w:t>
      </w:r>
    </w:p>
    <w:p w:rsidR="00B818DF" w:rsidRPr="008A4E99" w:rsidRDefault="00B818DF" w:rsidP="008A4E99">
      <w:pPr>
        <w:spacing w:line="480" w:lineRule="auto"/>
        <w:ind w:firstLine="708"/>
        <w:jc w:val="both"/>
        <w:rPr>
          <w:rFonts w:ascii="Times New Roman" w:hAnsi="Times New Roman" w:cs="Times New Roman"/>
          <w:sz w:val="24"/>
          <w:szCs w:val="24"/>
        </w:rPr>
      </w:pPr>
    </w:p>
    <w:p w:rsidR="00B818DF" w:rsidRPr="008A4E99" w:rsidRDefault="00B818DF" w:rsidP="008A4E99">
      <w:pPr>
        <w:spacing w:line="480" w:lineRule="auto"/>
        <w:ind w:firstLine="708"/>
        <w:jc w:val="both"/>
        <w:rPr>
          <w:rFonts w:ascii="Times New Roman" w:hAnsi="Times New Roman" w:cs="Times New Roman"/>
          <w:sz w:val="24"/>
          <w:szCs w:val="24"/>
        </w:rPr>
      </w:pPr>
      <w:r w:rsidRPr="008A4E99">
        <w:rPr>
          <w:rFonts w:ascii="Times New Roman" w:hAnsi="Times New Roman" w:cs="Times New Roman"/>
          <w:sz w:val="24"/>
          <w:szCs w:val="24"/>
        </w:rPr>
        <w:t xml:space="preserve">En el Ecuador las normas del procedimiento penal se encuentran en la parte adjetiva del Coip, es decir en la parte procedimental, donde se establecen los tipos de procedimiento en materia penal, pues, existen según la normativa </w:t>
      </w:r>
      <w:r w:rsidR="0088420F" w:rsidRPr="008A4E99">
        <w:rPr>
          <w:rFonts w:ascii="Times New Roman" w:hAnsi="Times New Roman" w:cs="Times New Roman"/>
          <w:sz w:val="24"/>
          <w:szCs w:val="24"/>
        </w:rPr>
        <w:t>en el Estado ecuatoriano se da el procedimiento peal ordinario y los procedimientos especiales.</w:t>
      </w:r>
    </w:p>
    <w:p w:rsidR="00CA28D9" w:rsidRPr="008A4E99" w:rsidRDefault="00CA28D9" w:rsidP="008A4E99">
      <w:pPr>
        <w:spacing w:line="480" w:lineRule="auto"/>
        <w:ind w:firstLine="708"/>
        <w:jc w:val="both"/>
        <w:rPr>
          <w:rFonts w:ascii="Times New Roman" w:hAnsi="Times New Roman" w:cs="Times New Roman"/>
          <w:sz w:val="24"/>
          <w:szCs w:val="24"/>
        </w:rPr>
      </w:pPr>
    </w:p>
    <w:p w:rsidR="00CA28D9" w:rsidRPr="008A4E99" w:rsidRDefault="00CA28D9" w:rsidP="008A4E99">
      <w:pPr>
        <w:spacing w:line="480" w:lineRule="auto"/>
        <w:ind w:firstLine="708"/>
        <w:jc w:val="both"/>
        <w:rPr>
          <w:rFonts w:ascii="Times New Roman" w:hAnsi="Times New Roman" w:cs="Times New Roman"/>
          <w:sz w:val="24"/>
          <w:szCs w:val="24"/>
        </w:rPr>
      </w:pPr>
      <w:r w:rsidRPr="008A4E99">
        <w:rPr>
          <w:rFonts w:ascii="Times New Roman" w:hAnsi="Times New Roman" w:cs="Times New Roman"/>
          <w:sz w:val="24"/>
          <w:szCs w:val="24"/>
        </w:rPr>
        <w:t>En todos los procedimientos mencionados, sean especiales u ordinario, existen elementos fundamentales tenido como elementos principales a los sujetos procesales, que son quienes dan inicio la acción penal por cualquiera de los procedimientos que se han señalado.</w:t>
      </w:r>
    </w:p>
    <w:p w:rsidR="00F17E1D" w:rsidRPr="008A4E99" w:rsidRDefault="0028711E" w:rsidP="00DF2AC7">
      <w:pPr>
        <w:pStyle w:val="Ttulo2"/>
        <w:spacing w:after="0"/>
        <w:ind w:left="709" w:hanging="709"/>
      </w:pPr>
      <w:r w:rsidRPr="008A4E99">
        <w:t xml:space="preserve"> </w:t>
      </w:r>
      <w:bookmarkStart w:id="9" w:name="_Toc522448427"/>
      <w:r w:rsidR="00F17E1D" w:rsidRPr="008A4E99">
        <w:t>Sujetos procesales</w:t>
      </w:r>
      <w:r w:rsidR="00C7638B" w:rsidRPr="008A4E99">
        <w:t>.</w:t>
      </w:r>
      <w:bookmarkEnd w:id="9"/>
    </w:p>
    <w:p w:rsidR="00CA28D9" w:rsidRPr="008A4E99" w:rsidRDefault="00CA28D9" w:rsidP="008A4E99">
      <w:pPr>
        <w:spacing w:line="480" w:lineRule="auto"/>
        <w:ind w:firstLine="709"/>
        <w:jc w:val="both"/>
        <w:rPr>
          <w:rFonts w:ascii="Times New Roman" w:hAnsi="Times New Roman" w:cs="Times New Roman"/>
          <w:sz w:val="24"/>
          <w:szCs w:val="24"/>
          <w:lang w:eastAsia="en-US"/>
        </w:rPr>
      </w:pPr>
    </w:p>
    <w:p w:rsidR="006C254E" w:rsidRPr="008A4E99" w:rsidRDefault="00931CDE" w:rsidP="008A4E99">
      <w:pPr>
        <w:spacing w:line="480" w:lineRule="auto"/>
        <w:ind w:firstLine="709"/>
        <w:jc w:val="both"/>
        <w:rPr>
          <w:rFonts w:ascii="Times New Roman" w:hAnsi="Times New Roman" w:cs="Times New Roman"/>
          <w:sz w:val="24"/>
          <w:szCs w:val="24"/>
          <w:lang w:eastAsia="en-US"/>
        </w:rPr>
      </w:pPr>
      <w:r w:rsidRPr="008A4E99">
        <w:rPr>
          <w:rFonts w:ascii="Times New Roman" w:hAnsi="Times New Roman" w:cs="Times New Roman"/>
          <w:sz w:val="24"/>
          <w:szCs w:val="24"/>
          <w:lang w:eastAsia="en-US"/>
        </w:rPr>
        <w:t>En el proceso pen</w:t>
      </w:r>
      <w:r w:rsidR="00B20B45" w:rsidRPr="008A4E99">
        <w:rPr>
          <w:rFonts w:ascii="Times New Roman" w:hAnsi="Times New Roman" w:cs="Times New Roman"/>
          <w:sz w:val="24"/>
          <w:szCs w:val="24"/>
          <w:lang w:eastAsia="en-US"/>
        </w:rPr>
        <w:t>al, interv</w:t>
      </w:r>
      <w:r w:rsidR="006C254E" w:rsidRPr="008A4E99">
        <w:rPr>
          <w:rFonts w:ascii="Times New Roman" w:hAnsi="Times New Roman" w:cs="Times New Roman"/>
          <w:sz w:val="24"/>
          <w:szCs w:val="24"/>
          <w:lang w:eastAsia="en-US"/>
        </w:rPr>
        <w:t xml:space="preserve">ienen varios sujetos procesales que cumplen una función específica en al ámbito procesal, </w:t>
      </w:r>
      <w:r w:rsidR="00B20B45" w:rsidRPr="008A4E99">
        <w:rPr>
          <w:rFonts w:ascii="Times New Roman" w:hAnsi="Times New Roman" w:cs="Times New Roman"/>
          <w:sz w:val="24"/>
          <w:szCs w:val="24"/>
          <w:lang w:eastAsia="en-US"/>
        </w:rPr>
        <w:t xml:space="preserve">estos sujetos son los que tipifica el </w:t>
      </w:r>
      <w:r w:rsidR="00CA28D9" w:rsidRPr="008A4E99">
        <w:rPr>
          <w:rFonts w:ascii="Times New Roman" w:hAnsi="Times New Roman" w:cs="Times New Roman"/>
          <w:sz w:val="24"/>
          <w:szCs w:val="24"/>
          <w:lang w:eastAsia="en-US"/>
        </w:rPr>
        <w:t>Código Orgánico Integral Penal (COIP)</w:t>
      </w:r>
      <w:r w:rsidR="00B20B45" w:rsidRPr="008A4E99">
        <w:rPr>
          <w:rFonts w:ascii="Times New Roman" w:hAnsi="Times New Roman" w:cs="Times New Roman"/>
          <w:sz w:val="24"/>
          <w:szCs w:val="24"/>
          <w:lang w:eastAsia="en-US"/>
        </w:rPr>
        <w:t xml:space="preserve"> </w:t>
      </w:r>
      <w:r w:rsidR="00876FEC" w:rsidRPr="008A4E99">
        <w:rPr>
          <w:rFonts w:ascii="Times New Roman" w:hAnsi="Times New Roman" w:cs="Times New Roman"/>
          <w:sz w:val="24"/>
          <w:szCs w:val="24"/>
          <w:lang w:eastAsia="en-US"/>
        </w:rPr>
        <w:t>generalmente son cuatro: Víctima, Procesado, Fiscalía, y la defensa que</w:t>
      </w:r>
      <w:r w:rsidR="00CD489C">
        <w:rPr>
          <w:rFonts w:ascii="Times New Roman" w:hAnsi="Times New Roman" w:cs="Times New Roman"/>
          <w:sz w:val="24"/>
          <w:szCs w:val="24"/>
          <w:lang w:eastAsia="en-US"/>
        </w:rPr>
        <w:t xml:space="preserve"> puede ser pú</w:t>
      </w:r>
      <w:r w:rsidR="00CA28D9" w:rsidRPr="008A4E99">
        <w:rPr>
          <w:rFonts w:ascii="Times New Roman" w:hAnsi="Times New Roman" w:cs="Times New Roman"/>
          <w:sz w:val="24"/>
          <w:szCs w:val="24"/>
          <w:lang w:eastAsia="en-US"/>
        </w:rPr>
        <w:t>blica o particular (Articulo 349).</w:t>
      </w:r>
    </w:p>
    <w:p w:rsidR="006C254E" w:rsidRPr="008A4E99" w:rsidRDefault="006C254E" w:rsidP="008A4E99">
      <w:pPr>
        <w:spacing w:line="480" w:lineRule="auto"/>
        <w:ind w:firstLine="709"/>
        <w:jc w:val="both"/>
        <w:rPr>
          <w:rFonts w:ascii="Times New Roman" w:hAnsi="Times New Roman" w:cs="Times New Roman"/>
          <w:sz w:val="24"/>
          <w:szCs w:val="24"/>
          <w:lang w:eastAsia="en-US"/>
        </w:rPr>
      </w:pPr>
    </w:p>
    <w:p w:rsidR="006C254E" w:rsidRPr="008A4E99" w:rsidRDefault="006C254E" w:rsidP="008A4E99">
      <w:pPr>
        <w:spacing w:line="480" w:lineRule="auto"/>
        <w:jc w:val="both"/>
        <w:rPr>
          <w:rFonts w:ascii="Times New Roman" w:hAnsi="Times New Roman" w:cs="Times New Roman"/>
          <w:sz w:val="24"/>
          <w:szCs w:val="24"/>
          <w:lang w:eastAsia="en-US"/>
        </w:rPr>
      </w:pPr>
      <w:r w:rsidRPr="008A4E99">
        <w:rPr>
          <w:rFonts w:ascii="Times New Roman" w:hAnsi="Times New Roman" w:cs="Times New Roman"/>
          <w:sz w:val="24"/>
          <w:szCs w:val="24"/>
          <w:lang w:eastAsia="en-US"/>
        </w:rPr>
        <w:t>A modo general, el Dr. García (2015)</w:t>
      </w:r>
      <w:r w:rsidR="00CA28D9" w:rsidRPr="008A4E99">
        <w:rPr>
          <w:rStyle w:val="Refdenotaalpie"/>
          <w:rFonts w:ascii="Times New Roman" w:hAnsi="Times New Roman" w:cs="Times New Roman"/>
          <w:sz w:val="24"/>
          <w:szCs w:val="24"/>
          <w:lang w:eastAsia="en-US"/>
        </w:rPr>
        <w:footnoteReference w:id="5"/>
      </w:r>
      <w:r w:rsidR="00CA28D9" w:rsidRPr="008A4E99">
        <w:rPr>
          <w:rFonts w:ascii="Times New Roman" w:hAnsi="Times New Roman" w:cs="Times New Roman"/>
          <w:sz w:val="24"/>
          <w:szCs w:val="24"/>
          <w:lang w:eastAsia="en-US"/>
        </w:rPr>
        <w:t xml:space="preserve"> </w:t>
      </w:r>
      <w:r w:rsidRPr="008A4E99">
        <w:rPr>
          <w:rFonts w:ascii="Times New Roman" w:hAnsi="Times New Roman" w:cs="Times New Roman"/>
          <w:sz w:val="24"/>
          <w:szCs w:val="24"/>
          <w:lang w:eastAsia="en-US"/>
        </w:rPr>
        <w:t xml:space="preserve"> expone:</w:t>
      </w:r>
    </w:p>
    <w:p w:rsidR="00876FEC" w:rsidRPr="008A4E99" w:rsidRDefault="006C254E" w:rsidP="00DF2AC7">
      <w:pPr>
        <w:spacing w:line="276" w:lineRule="auto"/>
        <w:ind w:left="708" w:firstLine="1"/>
        <w:jc w:val="both"/>
        <w:rPr>
          <w:rFonts w:ascii="Times New Roman" w:hAnsi="Times New Roman" w:cs="Times New Roman"/>
          <w:sz w:val="24"/>
          <w:szCs w:val="24"/>
          <w:lang w:eastAsia="en-US"/>
        </w:rPr>
      </w:pPr>
      <w:r w:rsidRPr="008A4E99">
        <w:rPr>
          <w:rFonts w:ascii="Times New Roman" w:hAnsi="Times New Roman" w:cs="Times New Roman"/>
          <w:sz w:val="24"/>
          <w:szCs w:val="24"/>
          <w:lang w:eastAsia="en-US"/>
        </w:rPr>
        <w:t xml:space="preserve">En un procedimiento penal </w:t>
      </w:r>
      <w:r w:rsidR="00CA28D9" w:rsidRPr="008A4E99">
        <w:rPr>
          <w:rFonts w:ascii="Times New Roman" w:hAnsi="Times New Roman" w:cs="Times New Roman"/>
          <w:sz w:val="24"/>
          <w:szCs w:val="24"/>
          <w:lang w:eastAsia="en-US"/>
        </w:rPr>
        <w:t>determinado esa concepción</w:t>
      </w:r>
      <w:r w:rsidRPr="008A4E99">
        <w:rPr>
          <w:rFonts w:ascii="Times New Roman" w:hAnsi="Times New Roman" w:cs="Times New Roman"/>
          <w:sz w:val="24"/>
          <w:szCs w:val="24"/>
          <w:lang w:eastAsia="en-US"/>
        </w:rPr>
        <w:t xml:space="preserve"> abstract</w:t>
      </w:r>
      <w:r w:rsidR="00CA28D9" w:rsidRPr="008A4E99">
        <w:rPr>
          <w:rFonts w:ascii="Times New Roman" w:hAnsi="Times New Roman" w:cs="Times New Roman"/>
          <w:sz w:val="24"/>
          <w:szCs w:val="24"/>
          <w:lang w:eastAsia="en-US"/>
        </w:rPr>
        <w:t>a</w:t>
      </w:r>
      <w:r w:rsidRPr="008A4E99">
        <w:rPr>
          <w:rFonts w:ascii="Times New Roman" w:hAnsi="Times New Roman" w:cs="Times New Roman"/>
          <w:sz w:val="24"/>
          <w:szCs w:val="24"/>
          <w:lang w:eastAsia="en-US"/>
        </w:rPr>
        <w:t xml:space="preserve"> y universal de</w:t>
      </w:r>
      <w:r w:rsidR="00DC73C8" w:rsidRPr="008A4E99">
        <w:rPr>
          <w:rFonts w:ascii="Times New Roman" w:hAnsi="Times New Roman" w:cs="Times New Roman"/>
          <w:sz w:val="24"/>
          <w:szCs w:val="24"/>
          <w:lang w:eastAsia="en-US"/>
        </w:rPr>
        <w:t xml:space="preserve"> </w:t>
      </w:r>
      <w:r w:rsidRPr="008A4E99">
        <w:rPr>
          <w:rFonts w:ascii="Times New Roman" w:hAnsi="Times New Roman" w:cs="Times New Roman"/>
          <w:sz w:val="24"/>
          <w:szCs w:val="24"/>
          <w:lang w:eastAsia="en-US"/>
        </w:rPr>
        <w:t>l</w:t>
      </w:r>
      <w:r w:rsidR="00DC73C8" w:rsidRPr="008A4E99">
        <w:rPr>
          <w:rFonts w:ascii="Times New Roman" w:hAnsi="Times New Roman" w:cs="Times New Roman"/>
          <w:sz w:val="24"/>
          <w:szCs w:val="24"/>
          <w:lang w:eastAsia="en-US"/>
        </w:rPr>
        <w:t>os</w:t>
      </w:r>
      <w:r w:rsidRPr="008A4E99">
        <w:rPr>
          <w:rFonts w:ascii="Times New Roman" w:hAnsi="Times New Roman" w:cs="Times New Roman"/>
          <w:sz w:val="24"/>
          <w:szCs w:val="24"/>
          <w:lang w:eastAsia="en-US"/>
        </w:rPr>
        <w:t xml:space="preserve"> sujeto</w:t>
      </w:r>
      <w:r w:rsidR="00DC73C8" w:rsidRPr="008A4E99">
        <w:rPr>
          <w:rFonts w:ascii="Times New Roman" w:hAnsi="Times New Roman" w:cs="Times New Roman"/>
          <w:sz w:val="24"/>
          <w:szCs w:val="24"/>
          <w:lang w:eastAsia="en-US"/>
        </w:rPr>
        <w:t>s</w:t>
      </w:r>
      <w:r w:rsidRPr="008A4E99">
        <w:rPr>
          <w:rFonts w:ascii="Times New Roman" w:hAnsi="Times New Roman" w:cs="Times New Roman"/>
          <w:sz w:val="24"/>
          <w:szCs w:val="24"/>
          <w:lang w:eastAsia="en-US"/>
        </w:rPr>
        <w:t xml:space="preserve"> procesal</w:t>
      </w:r>
      <w:r w:rsidR="00DC73C8" w:rsidRPr="008A4E99">
        <w:rPr>
          <w:rFonts w:ascii="Times New Roman" w:hAnsi="Times New Roman" w:cs="Times New Roman"/>
          <w:sz w:val="24"/>
          <w:szCs w:val="24"/>
          <w:lang w:eastAsia="en-US"/>
        </w:rPr>
        <w:t>es</w:t>
      </w:r>
      <w:r w:rsidRPr="008A4E99">
        <w:rPr>
          <w:rFonts w:ascii="Times New Roman" w:hAnsi="Times New Roman" w:cs="Times New Roman"/>
          <w:sz w:val="24"/>
          <w:szCs w:val="24"/>
          <w:lang w:eastAsia="en-US"/>
        </w:rPr>
        <w:t xml:space="preserve">, </w:t>
      </w:r>
      <w:r w:rsidR="00DC73C8" w:rsidRPr="008A4E99">
        <w:rPr>
          <w:rFonts w:ascii="Times New Roman" w:hAnsi="Times New Roman" w:cs="Times New Roman"/>
          <w:sz w:val="24"/>
          <w:szCs w:val="24"/>
          <w:lang w:eastAsia="en-US"/>
        </w:rPr>
        <w:t>pondera</w:t>
      </w:r>
      <w:r w:rsidRPr="008A4E99">
        <w:rPr>
          <w:rFonts w:ascii="Times New Roman" w:hAnsi="Times New Roman" w:cs="Times New Roman"/>
          <w:sz w:val="24"/>
          <w:szCs w:val="24"/>
          <w:lang w:eastAsia="en-US"/>
        </w:rPr>
        <w:t xml:space="preserve"> en una pluralidad de </w:t>
      </w:r>
      <w:r w:rsidR="00DC73C8" w:rsidRPr="008A4E99">
        <w:rPr>
          <w:rFonts w:ascii="Times New Roman" w:hAnsi="Times New Roman" w:cs="Times New Roman"/>
          <w:sz w:val="24"/>
          <w:szCs w:val="24"/>
          <w:lang w:eastAsia="en-US"/>
        </w:rPr>
        <w:t xml:space="preserve">individuos </w:t>
      </w:r>
      <w:r w:rsidRPr="008A4E99">
        <w:rPr>
          <w:rFonts w:ascii="Times New Roman" w:hAnsi="Times New Roman" w:cs="Times New Roman"/>
          <w:sz w:val="24"/>
          <w:szCs w:val="24"/>
          <w:lang w:eastAsia="en-US"/>
        </w:rPr>
        <w:t xml:space="preserve">que </w:t>
      </w:r>
      <w:r w:rsidR="00DC73C8" w:rsidRPr="008A4E99">
        <w:rPr>
          <w:rFonts w:ascii="Times New Roman" w:hAnsi="Times New Roman" w:cs="Times New Roman"/>
          <w:sz w:val="24"/>
          <w:szCs w:val="24"/>
          <w:lang w:eastAsia="en-US"/>
        </w:rPr>
        <w:t>componen</w:t>
      </w:r>
      <w:r w:rsidRPr="008A4E99">
        <w:rPr>
          <w:rFonts w:ascii="Times New Roman" w:hAnsi="Times New Roman" w:cs="Times New Roman"/>
          <w:sz w:val="24"/>
          <w:szCs w:val="24"/>
          <w:lang w:eastAsia="en-US"/>
        </w:rPr>
        <w:t xml:space="preserve"> una relación jurídica multívoca entre sí, </w:t>
      </w:r>
      <w:r w:rsidR="00DC73C8" w:rsidRPr="008A4E99">
        <w:rPr>
          <w:rFonts w:ascii="Times New Roman" w:hAnsi="Times New Roman" w:cs="Times New Roman"/>
          <w:sz w:val="24"/>
          <w:szCs w:val="24"/>
          <w:lang w:eastAsia="en-US"/>
        </w:rPr>
        <w:t xml:space="preserve">relación que consiste </w:t>
      </w:r>
      <w:r w:rsidRPr="008A4E99">
        <w:rPr>
          <w:rFonts w:ascii="Times New Roman" w:hAnsi="Times New Roman" w:cs="Times New Roman"/>
          <w:sz w:val="24"/>
          <w:szCs w:val="24"/>
          <w:lang w:eastAsia="en-US"/>
        </w:rPr>
        <w:t xml:space="preserve">en deberes y permisiones </w:t>
      </w:r>
      <w:r w:rsidR="00DC73C8" w:rsidRPr="008A4E99">
        <w:rPr>
          <w:rFonts w:ascii="Times New Roman" w:hAnsi="Times New Roman" w:cs="Times New Roman"/>
          <w:sz w:val="24"/>
          <w:szCs w:val="24"/>
          <w:lang w:eastAsia="en-US"/>
        </w:rPr>
        <w:t xml:space="preserve">que son de carácter jurídico </w:t>
      </w:r>
      <w:r w:rsidRPr="008A4E99">
        <w:rPr>
          <w:rFonts w:ascii="Times New Roman" w:hAnsi="Times New Roman" w:cs="Times New Roman"/>
          <w:sz w:val="24"/>
          <w:szCs w:val="24"/>
          <w:lang w:eastAsia="en-US"/>
        </w:rPr>
        <w:t>procesal</w:t>
      </w:r>
      <w:r w:rsidR="00DC73C8" w:rsidRPr="008A4E99">
        <w:rPr>
          <w:rFonts w:ascii="Times New Roman" w:hAnsi="Times New Roman" w:cs="Times New Roman"/>
          <w:sz w:val="24"/>
          <w:szCs w:val="24"/>
          <w:lang w:eastAsia="en-US"/>
        </w:rPr>
        <w:t>, las que son adecuadamente</w:t>
      </w:r>
      <w:r w:rsidRPr="008A4E99">
        <w:rPr>
          <w:rFonts w:ascii="Times New Roman" w:hAnsi="Times New Roman" w:cs="Times New Roman"/>
          <w:sz w:val="24"/>
          <w:szCs w:val="24"/>
          <w:lang w:eastAsia="en-US"/>
        </w:rPr>
        <w:t xml:space="preserve"> reguladas y diferenciadas, cuyo cumplimiento y ejercicio </w:t>
      </w:r>
      <w:r w:rsidR="00DC73C8" w:rsidRPr="008A4E99">
        <w:rPr>
          <w:rFonts w:ascii="Times New Roman" w:hAnsi="Times New Roman" w:cs="Times New Roman"/>
          <w:sz w:val="24"/>
          <w:szCs w:val="24"/>
          <w:lang w:eastAsia="en-US"/>
        </w:rPr>
        <w:t>fidedignos</w:t>
      </w:r>
      <w:r w:rsidRPr="008A4E99">
        <w:rPr>
          <w:rFonts w:ascii="Times New Roman" w:hAnsi="Times New Roman" w:cs="Times New Roman"/>
          <w:sz w:val="24"/>
          <w:szCs w:val="24"/>
          <w:lang w:eastAsia="en-US"/>
        </w:rPr>
        <w:t xml:space="preserve">, </w:t>
      </w:r>
      <w:r w:rsidR="00DC73C8" w:rsidRPr="008A4E99">
        <w:rPr>
          <w:rFonts w:ascii="Times New Roman" w:hAnsi="Times New Roman" w:cs="Times New Roman"/>
          <w:sz w:val="24"/>
          <w:szCs w:val="24"/>
          <w:lang w:eastAsia="en-US"/>
        </w:rPr>
        <w:t>correspondientemente</w:t>
      </w:r>
      <w:r w:rsidRPr="008A4E99">
        <w:rPr>
          <w:rFonts w:ascii="Times New Roman" w:hAnsi="Times New Roman" w:cs="Times New Roman"/>
          <w:sz w:val="24"/>
          <w:szCs w:val="24"/>
          <w:lang w:eastAsia="en-US"/>
        </w:rPr>
        <w:t xml:space="preserve"> </w:t>
      </w:r>
      <w:r w:rsidR="00DC73C8" w:rsidRPr="008A4E99">
        <w:rPr>
          <w:rFonts w:ascii="Times New Roman" w:hAnsi="Times New Roman" w:cs="Times New Roman"/>
          <w:sz w:val="24"/>
          <w:szCs w:val="24"/>
          <w:lang w:eastAsia="en-US"/>
        </w:rPr>
        <w:t>establecerán</w:t>
      </w:r>
      <w:r w:rsidRPr="008A4E99">
        <w:rPr>
          <w:rFonts w:ascii="Times New Roman" w:hAnsi="Times New Roman" w:cs="Times New Roman"/>
          <w:sz w:val="24"/>
          <w:szCs w:val="24"/>
          <w:lang w:eastAsia="en-US"/>
        </w:rPr>
        <w:t xml:space="preserve"> la</w:t>
      </w:r>
      <w:r w:rsidR="00DC73C8" w:rsidRPr="008A4E99">
        <w:rPr>
          <w:rFonts w:ascii="Times New Roman" w:hAnsi="Times New Roman" w:cs="Times New Roman"/>
          <w:sz w:val="24"/>
          <w:szCs w:val="24"/>
          <w:lang w:eastAsia="en-US"/>
        </w:rPr>
        <w:t xml:space="preserve"> validez de los actos jurídico </w:t>
      </w:r>
      <w:r w:rsidRPr="008A4E99">
        <w:rPr>
          <w:rFonts w:ascii="Times New Roman" w:hAnsi="Times New Roman" w:cs="Times New Roman"/>
          <w:sz w:val="24"/>
          <w:szCs w:val="24"/>
          <w:lang w:eastAsia="en-US"/>
        </w:rPr>
        <w:t xml:space="preserve">procesales que a su vez permitirán </w:t>
      </w:r>
      <w:r w:rsidR="00DC73C8" w:rsidRPr="008A4E99">
        <w:rPr>
          <w:rFonts w:ascii="Times New Roman" w:hAnsi="Times New Roman" w:cs="Times New Roman"/>
          <w:sz w:val="24"/>
          <w:szCs w:val="24"/>
          <w:lang w:eastAsia="en-US"/>
        </w:rPr>
        <w:t xml:space="preserve">que haya </w:t>
      </w:r>
      <w:r w:rsidRPr="008A4E99">
        <w:rPr>
          <w:rFonts w:ascii="Times New Roman" w:hAnsi="Times New Roman" w:cs="Times New Roman"/>
          <w:sz w:val="24"/>
          <w:szCs w:val="24"/>
          <w:lang w:eastAsia="en-US"/>
        </w:rPr>
        <w:t xml:space="preserve">una </w:t>
      </w:r>
      <w:r w:rsidR="00DC73C8" w:rsidRPr="008A4E99">
        <w:rPr>
          <w:rFonts w:ascii="Times New Roman" w:hAnsi="Times New Roman" w:cs="Times New Roman"/>
          <w:sz w:val="24"/>
          <w:szCs w:val="24"/>
          <w:lang w:eastAsia="en-US"/>
        </w:rPr>
        <w:t>acertado y justo</w:t>
      </w:r>
      <w:r w:rsidRPr="008A4E99">
        <w:rPr>
          <w:rFonts w:ascii="Times New Roman" w:hAnsi="Times New Roman" w:cs="Times New Roman"/>
          <w:sz w:val="24"/>
          <w:szCs w:val="24"/>
          <w:lang w:eastAsia="en-US"/>
        </w:rPr>
        <w:t xml:space="preserve"> </w:t>
      </w:r>
      <w:r w:rsidR="00DC73C8" w:rsidRPr="008A4E99">
        <w:rPr>
          <w:rFonts w:ascii="Times New Roman" w:hAnsi="Times New Roman" w:cs="Times New Roman"/>
          <w:sz w:val="24"/>
          <w:szCs w:val="24"/>
          <w:lang w:eastAsia="en-US"/>
        </w:rPr>
        <w:t>fallo</w:t>
      </w:r>
      <w:r w:rsidRPr="008A4E99">
        <w:rPr>
          <w:rFonts w:ascii="Times New Roman" w:hAnsi="Times New Roman" w:cs="Times New Roman"/>
          <w:sz w:val="24"/>
          <w:szCs w:val="24"/>
          <w:lang w:eastAsia="en-US"/>
        </w:rPr>
        <w:t xml:space="preserve"> sobre si es aplicable o no en el caso</w:t>
      </w:r>
      <w:r w:rsidR="00DC73C8" w:rsidRPr="008A4E99">
        <w:rPr>
          <w:rFonts w:ascii="Times New Roman" w:hAnsi="Times New Roman" w:cs="Times New Roman"/>
          <w:sz w:val="24"/>
          <w:szCs w:val="24"/>
          <w:lang w:eastAsia="en-US"/>
        </w:rPr>
        <w:t>, al consecuencia o</w:t>
      </w:r>
      <w:r w:rsidRPr="008A4E99">
        <w:rPr>
          <w:rFonts w:ascii="Times New Roman" w:hAnsi="Times New Roman" w:cs="Times New Roman"/>
          <w:sz w:val="24"/>
          <w:szCs w:val="24"/>
          <w:lang w:eastAsia="en-US"/>
        </w:rPr>
        <w:t xml:space="preserve"> </w:t>
      </w:r>
      <w:r w:rsidR="00DC73C8" w:rsidRPr="008A4E99">
        <w:rPr>
          <w:rFonts w:ascii="Times New Roman" w:hAnsi="Times New Roman" w:cs="Times New Roman"/>
          <w:sz w:val="24"/>
          <w:szCs w:val="24"/>
          <w:lang w:eastAsia="en-US"/>
        </w:rPr>
        <w:t>efecto jurídico</w:t>
      </w:r>
      <w:r w:rsidRPr="008A4E99">
        <w:rPr>
          <w:rFonts w:ascii="Times New Roman" w:hAnsi="Times New Roman" w:cs="Times New Roman"/>
          <w:sz w:val="24"/>
          <w:szCs w:val="24"/>
          <w:lang w:eastAsia="en-US"/>
        </w:rPr>
        <w:t xml:space="preserve"> para la solución del conflicto </w:t>
      </w:r>
      <w:r w:rsidR="00DC73C8" w:rsidRPr="008A4E99">
        <w:rPr>
          <w:rFonts w:ascii="Times New Roman" w:hAnsi="Times New Roman" w:cs="Times New Roman"/>
          <w:sz w:val="24"/>
          <w:szCs w:val="24"/>
          <w:lang w:eastAsia="en-US"/>
        </w:rPr>
        <w:t>en lo que refiere el proceso penal</w:t>
      </w:r>
      <w:r w:rsidR="007A4029" w:rsidRPr="008A4E99">
        <w:rPr>
          <w:rFonts w:ascii="Times New Roman" w:hAnsi="Times New Roman" w:cs="Times New Roman"/>
          <w:sz w:val="24"/>
          <w:szCs w:val="24"/>
          <w:lang w:eastAsia="en-US"/>
        </w:rPr>
        <w:t xml:space="preserve"> (párr. 9).</w:t>
      </w:r>
    </w:p>
    <w:p w:rsidR="00F17E1D" w:rsidRPr="008A4E99" w:rsidRDefault="00F17E1D" w:rsidP="008A4E99">
      <w:pPr>
        <w:spacing w:line="480" w:lineRule="auto"/>
        <w:ind w:firstLine="576"/>
        <w:jc w:val="both"/>
        <w:rPr>
          <w:rFonts w:ascii="Times New Roman" w:hAnsi="Times New Roman" w:cs="Times New Roman"/>
          <w:sz w:val="24"/>
          <w:szCs w:val="24"/>
          <w:lang w:eastAsia="en-US"/>
        </w:rPr>
      </w:pPr>
    </w:p>
    <w:p w:rsidR="00876FEC" w:rsidRPr="008A4E99" w:rsidRDefault="00246F4D" w:rsidP="008A4E99">
      <w:pPr>
        <w:spacing w:line="480" w:lineRule="auto"/>
        <w:ind w:firstLine="709"/>
        <w:jc w:val="both"/>
        <w:rPr>
          <w:rFonts w:ascii="Times New Roman" w:hAnsi="Times New Roman" w:cs="Times New Roman"/>
          <w:sz w:val="24"/>
          <w:szCs w:val="24"/>
          <w:lang w:eastAsia="en-US"/>
        </w:rPr>
      </w:pPr>
      <w:r w:rsidRPr="008A4E99">
        <w:rPr>
          <w:rFonts w:ascii="Times New Roman" w:hAnsi="Times New Roman" w:cs="Times New Roman"/>
          <w:sz w:val="24"/>
          <w:szCs w:val="24"/>
          <w:lang w:eastAsia="en-US"/>
        </w:rPr>
        <w:t>Dentro del procedimiento penal, los sujetos procesales asumen un papel definitorio, la actuación de éstos ha de ser organizada y regida a las facultades que les otorgan la ley y la Constitución de la república y en relación con este Estado constitucional de derechos y justicia social, con la finalidad de alcanzar un</w:t>
      </w:r>
      <w:r w:rsidR="00B3632B">
        <w:rPr>
          <w:rFonts w:ascii="Times New Roman" w:hAnsi="Times New Roman" w:cs="Times New Roman"/>
          <w:sz w:val="24"/>
          <w:szCs w:val="24"/>
          <w:lang w:eastAsia="en-US"/>
        </w:rPr>
        <w:t>a</w:t>
      </w:r>
      <w:r w:rsidRPr="008A4E99">
        <w:rPr>
          <w:rFonts w:ascii="Times New Roman" w:hAnsi="Times New Roman" w:cs="Times New Roman"/>
          <w:sz w:val="24"/>
          <w:szCs w:val="24"/>
          <w:lang w:eastAsia="en-US"/>
        </w:rPr>
        <w:t xml:space="preserve"> efectiva justicia en favor de la paz social.</w:t>
      </w:r>
    </w:p>
    <w:p w:rsidR="000A76C2" w:rsidRPr="008A4E99" w:rsidRDefault="000A76C2" w:rsidP="008A4E99">
      <w:pPr>
        <w:spacing w:line="480" w:lineRule="auto"/>
        <w:ind w:firstLine="709"/>
        <w:jc w:val="both"/>
        <w:rPr>
          <w:rFonts w:ascii="Times New Roman" w:hAnsi="Times New Roman" w:cs="Times New Roman"/>
          <w:sz w:val="24"/>
          <w:szCs w:val="24"/>
          <w:lang w:eastAsia="en-US"/>
        </w:rPr>
      </w:pPr>
    </w:p>
    <w:p w:rsidR="000A76C2" w:rsidRPr="008A4E99" w:rsidRDefault="000A76C2" w:rsidP="008A4E99">
      <w:pPr>
        <w:spacing w:line="480" w:lineRule="auto"/>
        <w:ind w:firstLine="709"/>
        <w:jc w:val="both"/>
        <w:rPr>
          <w:rFonts w:ascii="Times New Roman" w:hAnsi="Times New Roman" w:cs="Times New Roman"/>
          <w:sz w:val="24"/>
          <w:szCs w:val="24"/>
          <w:lang w:eastAsia="en-US"/>
        </w:rPr>
      </w:pPr>
      <w:r w:rsidRPr="008A4E99">
        <w:rPr>
          <w:rFonts w:ascii="Times New Roman" w:hAnsi="Times New Roman" w:cs="Times New Roman"/>
          <w:sz w:val="24"/>
          <w:szCs w:val="24"/>
          <w:lang w:eastAsia="en-US"/>
        </w:rPr>
        <w:t>Entonces como se ha puesto en conocimiento los sujetos procesales de modo resumido son:</w:t>
      </w:r>
    </w:p>
    <w:p w:rsidR="000A76C2" w:rsidRPr="008A4E99" w:rsidRDefault="00CD489C" w:rsidP="00DF2AC7">
      <w:pPr>
        <w:spacing w:line="480" w:lineRule="auto"/>
        <w:jc w:val="both"/>
        <w:rPr>
          <w:rFonts w:ascii="Times New Roman" w:hAnsi="Times New Roman" w:cs="Times New Roman"/>
          <w:sz w:val="24"/>
          <w:szCs w:val="24"/>
          <w:lang w:eastAsia="en-US"/>
        </w:rPr>
      </w:pPr>
      <w:r>
        <w:rPr>
          <w:rFonts w:ascii="Times New Roman" w:hAnsi="Times New Roman" w:cs="Times New Roman"/>
          <w:b/>
          <w:sz w:val="24"/>
          <w:szCs w:val="24"/>
          <w:lang w:eastAsia="en-US"/>
        </w:rPr>
        <w:t>Ví</w:t>
      </w:r>
      <w:r w:rsidR="000A76C2" w:rsidRPr="008A4E99">
        <w:rPr>
          <w:rFonts w:ascii="Times New Roman" w:hAnsi="Times New Roman" w:cs="Times New Roman"/>
          <w:b/>
          <w:sz w:val="24"/>
          <w:szCs w:val="24"/>
          <w:lang w:eastAsia="en-US"/>
        </w:rPr>
        <w:t>ctima.-</w:t>
      </w:r>
      <w:r w:rsidR="000A76C2" w:rsidRPr="008A4E99">
        <w:rPr>
          <w:rFonts w:ascii="Times New Roman" w:hAnsi="Times New Roman" w:cs="Times New Roman"/>
          <w:sz w:val="24"/>
          <w:szCs w:val="24"/>
          <w:lang w:eastAsia="en-US"/>
        </w:rPr>
        <w:t xml:space="preserve"> Esta es la persona que denuncia que se le ha dañado un bien jurídico que es tutelado, la víctima no solo es una persona física, lo puede ser una persona natural o una </w:t>
      </w:r>
      <w:r w:rsidR="000A76C2" w:rsidRPr="008A4E99">
        <w:rPr>
          <w:rFonts w:ascii="Times New Roman" w:hAnsi="Times New Roman" w:cs="Times New Roman"/>
          <w:sz w:val="24"/>
          <w:szCs w:val="24"/>
          <w:lang w:eastAsia="en-US"/>
        </w:rPr>
        <w:lastRenderedPageBreak/>
        <w:t>persona jurídica, así encontramos delitos que se dan por ejemplo a las instituciones del estado e inclusive a la naturaleza como sujeto de derechos.</w:t>
      </w:r>
    </w:p>
    <w:p w:rsidR="000A76C2" w:rsidRPr="008A4E99" w:rsidRDefault="000A76C2" w:rsidP="00DF2AC7">
      <w:pPr>
        <w:spacing w:line="480" w:lineRule="auto"/>
        <w:jc w:val="both"/>
        <w:rPr>
          <w:rFonts w:ascii="Times New Roman" w:hAnsi="Times New Roman" w:cs="Times New Roman"/>
          <w:sz w:val="24"/>
          <w:szCs w:val="24"/>
          <w:lang w:eastAsia="en-US"/>
        </w:rPr>
      </w:pPr>
    </w:p>
    <w:p w:rsidR="000A76C2" w:rsidRPr="008A4E99" w:rsidRDefault="00412F30" w:rsidP="00DF2AC7">
      <w:pPr>
        <w:spacing w:line="480" w:lineRule="auto"/>
        <w:jc w:val="both"/>
        <w:rPr>
          <w:rFonts w:ascii="Times New Roman" w:hAnsi="Times New Roman" w:cs="Times New Roman"/>
          <w:sz w:val="24"/>
          <w:szCs w:val="24"/>
          <w:lang w:eastAsia="en-US"/>
        </w:rPr>
      </w:pPr>
      <w:r w:rsidRPr="008A4E99">
        <w:rPr>
          <w:rFonts w:ascii="Times New Roman" w:hAnsi="Times New Roman" w:cs="Times New Roman"/>
          <w:b/>
          <w:sz w:val="24"/>
          <w:szCs w:val="24"/>
          <w:lang w:eastAsia="en-US"/>
        </w:rPr>
        <w:t>El procesado.-</w:t>
      </w:r>
      <w:r w:rsidRPr="008A4E99">
        <w:rPr>
          <w:rFonts w:ascii="Times New Roman" w:hAnsi="Times New Roman" w:cs="Times New Roman"/>
          <w:sz w:val="24"/>
          <w:szCs w:val="24"/>
          <w:lang w:eastAsia="en-US"/>
        </w:rPr>
        <w:t xml:space="preserve"> Es el sujeto que desde el inicio es sujeto de la investigación de la comisión de una infracción penal, adquiere la denominación de procesado cuando ya se le ha formulado cargos, mientras tanto solo es un sospechoso</w:t>
      </w:r>
      <w:r w:rsidR="00130650" w:rsidRPr="008A4E99">
        <w:rPr>
          <w:rFonts w:ascii="Times New Roman" w:hAnsi="Times New Roman" w:cs="Times New Roman"/>
          <w:sz w:val="24"/>
          <w:szCs w:val="24"/>
          <w:lang w:eastAsia="en-US"/>
        </w:rPr>
        <w:t>, sin embargo en todo lo que dure el proceso hasta que se le dicte sentencia goza de su estado de inocencia, por así prendarlo la Constitución como norma suprema. El procesado, ya en las etapas del proceso penal es a quien se le culpa por haber adecuado su conducta a alguno de los tipos penales que se hayan descritos en el Código Orgánico Integral Penal (COIP).</w:t>
      </w:r>
    </w:p>
    <w:p w:rsidR="00130650" w:rsidRPr="008A4E99" w:rsidRDefault="00130650" w:rsidP="00DF2AC7">
      <w:pPr>
        <w:spacing w:line="480" w:lineRule="auto"/>
        <w:jc w:val="both"/>
        <w:rPr>
          <w:rFonts w:ascii="Times New Roman" w:hAnsi="Times New Roman" w:cs="Times New Roman"/>
          <w:sz w:val="24"/>
          <w:szCs w:val="24"/>
          <w:lang w:eastAsia="en-US"/>
        </w:rPr>
      </w:pPr>
    </w:p>
    <w:p w:rsidR="00130650" w:rsidRPr="008A4E99" w:rsidRDefault="00130650" w:rsidP="00DF2AC7">
      <w:pPr>
        <w:spacing w:line="480" w:lineRule="auto"/>
        <w:jc w:val="both"/>
        <w:rPr>
          <w:rFonts w:ascii="Times New Roman" w:hAnsi="Times New Roman" w:cs="Times New Roman"/>
          <w:sz w:val="24"/>
          <w:szCs w:val="24"/>
          <w:lang w:eastAsia="en-US"/>
        </w:rPr>
      </w:pPr>
      <w:r w:rsidRPr="008A4E99">
        <w:rPr>
          <w:rFonts w:ascii="Times New Roman" w:hAnsi="Times New Roman" w:cs="Times New Roman"/>
          <w:b/>
          <w:sz w:val="24"/>
          <w:szCs w:val="24"/>
          <w:lang w:eastAsia="en-US"/>
        </w:rPr>
        <w:t>La Fiscalía.</w:t>
      </w:r>
      <w:r w:rsidRPr="008A4E99">
        <w:rPr>
          <w:rFonts w:ascii="Times New Roman" w:hAnsi="Times New Roman" w:cs="Times New Roman"/>
          <w:sz w:val="24"/>
          <w:szCs w:val="24"/>
          <w:lang w:eastAsia="en-US"/>
        </w:rPr>
        <w:t>- Como lo menciona la norma suprema es la institución que se encarga de la investigación del cometimiento de los delito</w:t>
      </w:r>
      <w:r w:rsidR="00B3632B">
        <w:rPr>
          <w:rFonts w:ascii="Times New Roman" w:hAnsi="Times New Roman" w:cs="Times New Roman"/>
          <w:sz w:val="24"/>
          <w:szCs w:val="24"/>
          <w:lang w:eastAsia="en-US"/>
        </w:rPr>
        <w:t>s por medio de un Agente Fiscal.</w:t>
      </w:r>
      <w:r w:rsidRPr="008A4E99">
        <w:rPr>
          <w:rFonts w:ascii="Times New Roman" w:hAnsi="Times New Roman" w:cs="Times New Roman"/>
          <w:sz w:val="24"/>
          <w:szCs w:val="24"/>
          <w:lang w:eastAsia="en-US"/>
        </w:rPr>
        <w:t xml:space="preserve"> Este agente es quien tiene la obligación de investigar en todas las fases y etapas del proceso, formula cargos, emite un dictamen sea acusatorio o abstentivo, dependiendo de los elementos que </w:t>
      </w:r>
      <w:r w:rsidR="00647308" w:rsidRPr="008A4E99">
        <w:rPr>
          <w:rFonts w:ascii="Times New Roman" w:hAnsi="Times New Roman" w:cs="Times New Roman"/>
          <w:sz w:val="24"/>
          <w:szCs w:val="24"/>
          <w:lang w:eastAsia="en-US"/>
        </w:rPr>
        <w:t>haya</w:t>
      </w:r>
      <w:r w:rsidRPr="008A4E99">
        <w:rPr>
          <w:rFonts w:ascii="Times New Roman" w:hAnsi="Times New Roman" w:cs="Times New Roman"/>
          <w:sz w:val="24"/>
          <w:szCs w:val="24"/>
          <w:lang w:eastAsia="en-US"/>
        </w:rPr>
        <w:t xml:space="preserve">  recabado en su investigación. </w:t>
      </w:r>
    </w:p>
    <w:p w:rsidR="00130650" w:rsidRPr="008A4E99" w:rsidRDefault="00130650" w:rsidP="00DF2AC7">
      <w:pPr>
        <w:spacing w:line="480" w:lineRule="auto"/>
        <w:jc w:val="both"/>
        <w:rPr>
          <w:rFonts w:ascii="Times New Roman" w:hAnsi="Times New Roman" w:cs="Times New Roman"/>
          <w:sz w:val="24"/>
          <w:szCs w:val="24"/>
          <w:lang w:eastAsia="en-US"/>
        </w:rPr>
      </w:pPr>
    </w:p>
    <w:p w:rsidR="00130650" w:rsidRPr="008A4E99" w:rsidRDefault="00130650" w:rsidP="00DF2AC7">
      <w:pPr>
        <w:spacing w:line="480" w:lineRule="auto"/>
        <w:jc w:val="both"/>
        <w:rPr>
          <w:rFonts w:ascii="Times New Roman" w:hAnsi="Times New Roman" w:cs="Times New Roman"/>
          <w:sz w:val="24"/>
          <w:szCs w:val="24"/>
          <w:lang w:eastAsia="en-US"/>
        </w:rPr>
      </w:pPr>
      <w:r w:rsidRPr="008A4E99">
        <w:rPr>
          <w:rFonts w:ascii="Times New Roman" w:hAnsi="Times New Roman" w:cs="Times New Roman"/>
          <w:b/>
          <w:sz w:val="24"/>
          <w:szCs w:val="24"/>
          <w:lang w:eastAsia="en-US"/>
        </w:rPr>
        <w:t>La defensa</w:t>
      </w:r>
      <w:r w:rsidRPr="008A4E99">
        <w:rPr>
          <w:rFonts w:ascii="Times New Roman" w:hAnsi="Times New Roman" w:cs="Times New Roman"/>
          <w:sz w:val="24"/>
          <w:szCs w:val="24"/>
          <w:lang w:eastAsia="en-US"/>
        </w:rPr>
        <w:t xml:space="preserve">.- La defensa hace referencia específicamente a la persona procesada, pues, el procesado por el goce de su estatus de inocente tiene el derecho a defenderse, por ello, en un primer plano la Constitución otorga como medio de defensa para los procesados en los conflictos penales a la defensoría </w:t>
      </w:r>
      <w:r w:rsidR="00B3632B" w:rsidRPr="008A4E99">
        <w:rPr>
          <w:rFonts w:ascii="Times New Roman" w:hAnsi="Times New Roman" w:cs="Times New Roman"/>
          <w:sz w:val="24"/>
          <w:szCs w:val="24"/>
          <w:lang w:eastAsia="en-US"/>
        </w:rPr>
        <w:t>pública</w:t>
      </w:r>
      <w:r w:rsidRPr="008A4E99">
        <w:rPr>
          <w:rFonts w:ascii="Times New Roman" w:hAnsi="Times New Roman" w:cs="Times New Roman"/>
          <w:sz w:val="24"/>
          <w:szCs w:val="24"/>
          <w:lang w:eastAsia="en-US"/>
        </w:rPr>
        <w:t>, donde un defensor de forma gratuita conoce el caso y  técnicamente defiende al procesado. Sin embargo, la defensa puede ser también de carácter particular, eso ya depende de la decisión y economía del procesado y sus familiares.</w:t>
      </w:r>
    </w:p>
    <w:p w:rsidR="008A7EF8" w:rsidRPr="008A4E99" w:rsidRDefault="008A7EF8" w:rsidP="008A4E99">
      <w:pPr>
        <w:spacing w:line="480" w:lineRule="auto"/>
        <w:jc w:val="both"/>
        <w:rPr>
          <w:rFonts w:ascii="Times New Roman" w:hAnsi="Times New Roman" w:cs="Times New Roman"/>
          <w:sz w:val="24"/>
          <w:szCs w:val="24"/>
          <w:lang w:eastAsia="en-US"/>
        </w:rPr>
      </w:pPr>
    </w:p>
    <w:p w:rsidR="008A7EF8" w:rsidRPr="008A4E99" w:rsidRDefault="008A7EF8" w:rsidP="00DF2AC7">
      <w:pPr>
        <w:pStyle w:val="Ttulo2"/>
        <w:spacing w:after="0"/>
        <w:ind w:left="709" w:hanging="709"/>
      </w:pPr>
      <w:r w:rsidRPr="008A4E99">
        <w:lastRenderedPageBreak/>
        <w:t xml:space="preserve"> </w:t>
      </w:r>
      <w:bookmarkStart w:id="10" w:name="_Toc522448428"/>
      <w:r w:rsidRPr="008A4E99">
        <w:t>Las etapas</w:t>
      </w:r>
      <w:r w:rsidR="006D6CBE">
        <w:t xml:space="preserve"> generales </w:t>
      </w:r>
      <w:r w:rsidRPr="008A4E99">
        <w:t>del procedimiento penal</w:t>
      </w:r>
      <w:bookmarkEnd w:id="10"/>
      <w:r w:rsidR="001641DD">
        <w:t>.</w:t>
      </w:r>
      <w:r w:rsidRPr="008A4E99">
        <w:t xml:space="preserve"> </w:t>
      </w:r>
    </w:p>
    <w:p w:rsidR="00130650" w:rsidRPr="008A4E99" w:rsidRDefault="00130650" w:rsidP="008A4E99">
      <w:pPr>
        <w:spacing w:line="480" w:lineRule="auto"/>
        <w:ind w:firstLine="576"/>
        <w:jc w:val="both"/>
        <w:rPr>
          <w:rFonts w:ascii="Times New Roman" w:hAnsi="Times New Roman" w:cs="Times New Roman"/>
          <w:sz w:val="24"/>
          <w:szCs w:val="24"/>
          <w:lang w:eastAsia="en-US"/>
        </w:rPr>
      </w:pPr>
    </w:p>
    <w:p w:rsidR="00BA5515" w:rsidRDefault="0028711E" w:rsidP="008A4E99">
      <w:pPr>
        <w:spacing w:line="480" w:lineRule="auto"/>
        <w:ind w:firstLine="709"/>
        <w:jc w:val="both"/>
        <w:rPr>
          <w:rFonts w:ascii="Times New Roman" w:hAnsi="Times New Roman" w:cs="Times New Roman"/>
          <w:sz w:val="24"/>
          <w:szCs w:val="24"/>
          <w:lang w:eastAsia="en-US"/>
        </w:rPr>
      </w:pPr>
      <w:r w:rsidRPr="008A4E99">
        <w:rPr>
          <w:rFonts w:ascii="Times New Roman" w:hAnsi="Times New Roman" w:cs="Times New Roman"/>
          <w:sz w:val="24"/>
          <w:szCs w:val="24"/>
          <w:lang w:eastAsia="en-US"/>
        </w:rPr>
        <w:t>Las etapas del procedi</w:t>
      </w:r>
      <w:r w:rsidR="008A7EF8" w:rsidRPr="008A4E99">
        <w:rPr>
          <w:rFonts w:ascii="Times New Roman" w:hAnsi="Times New Roman" w:cs="Times New Roman"/>
          <w:sz w:val="24"/>
          <w:szCs w:val="24"/>
          <w:lang w:eastAsia="en-US"/>
        </w:rPr>
        <w:t xml:space="preserve">miento penal, al igual que los sujetos procesales se encuentra contemplada en el </w:t>
      </w:r>
      <w:r w:rsidR="00C05FC2" w:rsidRPr="008A4E99">
        <w:rPr>
          <w:rFonts w:ascii="Times New Roman" w:hAnsi="Times New Roman" w:cs="Times New Roman"/>
          <w:sz w:val="24"/>
          <w:szCs w:val="24"/>
          <w:lang w:eastAsia="en-US"/>
        </w:rPr>
        <w:t>Código Orgánico Integral Penal (COIP),</w:t>
      </w:r>
      <w:r w:rsidR="008A7EF8" w:rsidRPr="008A4E99">
        <w:rPr>
          <w:rFonts w:ascii="Times New Roman" w:hAnsi="Times New Roman" w:cs="Times New Roman"/>
          <w:sz w:val="24"/>
          <w:szCs w:val="24"/>
          <w:lang w:eastAsia="en-US"/>
        </w:rPr>
        <w:t xml:space="preserve"> específicamente se evidencian en </w:t>
      </w:r>
      <w:r w:rsidR="00BA5515" w:rsidRPr="008A4E99">
        <w:rPr>
          <w:rFonts w:ascii="Times New Roman" w:hAnsi="Times New Roman" w:cs="Times New Roman"/>
          <w:sz w:val="24"/>
          <w:szCs w:val="24"/>
          <w:lang w:eastAsia="en-US"/>
        </w:rPr>
        <w:t xml:space="preserve">el artículo 589 del </w:t>
      </w:r>
      <w:r w:rsidRPr="008A4E99">
        <w:rPr>
          <w:rFonts w:ascii="Times New Roman" w:hAnsi="Times New Roman" w:cs="Times New Roman"/>
          <w:sz w:val="24"/>
          <w:szCs w:val="24"/>
          <w:lang w:eastAsia="en-US"/>
        </w:rPr>
        <w:t>C</w:t>
      </w:r>
      <w:r w:rsidR="00BA5515" w:rsidRPr="008A4E99">
        <w:rPr>
          <w:rFonts w:ascii="Times New Roman" w:hAnsi="Times New Roman" w:cs="Times New Roman"/>
          <w:sz w:val="24"/>
          <w:szCs w:val="24"/>
          <w:lang w:eastAsia="en-US"/>
        </w:rPr>
        <w:t>oip y so</w:t>
      </w:r>
      <w:r w:rsidR="00C05FC2" w:rsidRPr="008A4E99">
        <w:rPr>
          <w:rFonts w:ascii="Times New Roman" w:hAnsi="Times New Roman" w:cs="Times New Roman"/>
          <w:sz w:val="24"/>
          <w:szCs w:val="24"/>
          <w:lang w:eastAsia="en-US"/>
        </w:rPr>
        <w:t>n</w:t>
      </w:r>
      <w:r w:rsidR="00BA5515" w:rsidRPr="008A4E99">
        <w:rPr>
          <w:rFonts w:ascii="Times New Roman" w:hAnsi="Times New Roman" w:cs="Times New Roman"/>
          <w:sz w:val="24"/>
          <w:szCs w:val="24"/>
          <w:lang w:eastAsia="en-US"/>
        </w:rPr>
        <w:t xml:space="preserve"> tres que dan inicio y final a un procedimiento penal, cabe mencionar que antes de las etapas del proceso, existe una fase previa de investigación. Las etapas que contempla el mencionado artículo son:</w:t>
      </w:r>
    </w:p>
    <w:p w:rsidR="00E06319" w:rsidRPr="008A4E99" w:rsidRDefault="00E06319" w:rsidP="00DF2AC7">
      <w:pPr>
        <w:spacing w:line="276" w:lineRule="auto"/>
        <w:ind w:left="709"/>
        <w:jc w:val="both"/>
        <w:rPr>
          <w:rFonts w:ascii="Times New Roman" w:hAnsi="Times New Roman" w:cs="Times New Roman"/>
          <w:sz w:val="24"/>
          <w:szCs w:val="24"/>
        </w:rPr>
      </w:pPr>
      <w:r w:rsidRPr="008A4E99">
        <w:rPr>
          <w:rFonts w:ascii="Times New Roman" w:hAnsi="Times New Roman" w:cs="Times New Roman"/>
          <w:sz w:val="24"/>
          <w:szCs w:val="24"/>
        </w:rPr>
        <w:t xml:space="preserve">1. </w:t>
      </w:r>
      <w:r w:rsidR="00BA5515" w:rsidRPr="008A4E99">
        <w:rPr>
          <w:rFonts w:ascii="Times New Roman" w:hAnsi="Times New Roman" w:cs="Times New Roman"/>
          <w:sz w:val="24"/>
          <w:szCs w:val="24"/>
        </w:rPr>
        <w:t xml:space="preserve">Etapa de </w:t>
      </w:r>
      <w:r w:rsidRPr="008A4E99">
        <w:rPr>
          <w:rFonts w:ascii="Times New Roman" w:hAnsi="Times New Roman" w:cs="Times New Roman"/>
          <w:sz w:val="24"/>
          <w:szCs w:val="24"/>
        </w:rPr>
        <w:t>Instrucción</w:t>
      </w:r>
      <w:r w:rsidR="00BA5515" w:rsidRPr="008A4E99">
        <w:rPr>
          <w:rFonts w:ascii="Times New Roman" w:hAnsi="Times New Roman" w:cs="Times New Roman"/>
          <w:sz w:val="24"/>
          <w:szCs w:val="24"/>
        </w:rPr>
        <w:t xml:space="preserve"> Fiscal </w:t>
      </w:r>
    </w:p>
    <w:p w:rsidR="00E06319" w:rsidRPr="008A4E99" w:rsidRDefault="00E06319" w:rsidP="00DF2AC7">
      <w:pPr>
        <w:spacing w:line="276" w:lineRule="auto"/>
        <w:ind w:left="709"/>
        <w:jc w:val="both"/>
        <w:rPr>
          <w:rFonts w:ascii="Times New Roman" w:hAnsi="Times New Roman" w:cs="Times New Roman"/>
          <w:sz w:val="24"/>
          <w:szCs w:val="24"/>
        </w:rPr>
      </w:pPr>
      <w:r w:rsidRPr="008A4E99">
        <w:rPr>
          <w:rFonts w:ascii="Times New Roman" w:hAnsi="Times New Roman" w:cs="Times New Roman"/>
          <w:sz w:val="24"/>
          <w:szCs w:val="24"/>
        </w:rPr>
        <w:t xml:space="preserve">2. </w:t>
      </w:r>
      <w:r w:rsidR="00BA5515" w:rsidRPr="008A4E99">
        <w:rPr>
          <w:rFonts w:ascii="Times New Roman" w:hAnsi="Times New Roman" w:cs="Times New Roman"/>
          <w:sz w:val="24"/>
          <w:szCs w:val="24"/>
        </w:rPr>
        <w:t xml:space="preserve">Etapa de </w:t>
      </w:r>
      <w:r w:rsidRPr="008A4E99">
        <w:rPr>
          <w:rFonts w:ascii="Times New Roman" w:hAnsi="Times New Roman" w:cs="Times New Roman"/>
          <w:sz w:val="24"/>
          <w:szCs w:val="24"/>
        </w:rPr>
        <w:t>Evaluación y preparatoria de juicio</w:t>
      </w:r>
      <w:r w:rsidR="002E2D69" w:rsidRPr="008A4E99">
        <w:rPr>
          <w:rFonts w:ascii="Times New Roman" w:hAnsi="Times New Roman" w:cs="Times New Roman"/>
          <w:sz w:val="24"/>
          <w:szCs w:val="24"/>
        </w:rPr>
        <w:t>.</w:t>
      </w:r>
      <w:r w:rsidRPr="008A4E99">
        <w:rPr>
          <w:rFonts w:ascii="Times New Roman" w:hAnsi="Times New Roman" w:cs="Times New Roman"/>
          <w:sz w:val="24"/>
          <w:szCs w:val="24"/>
        </w:rPr>
        <w:t xml:space="preserve"> </w:t>
      </w:r>
    </w:p>
    <w:p w:rsidR="00E06319" w:rsidRPr="008A4E99" w:rsidRDefault="00E06319" w:rsidP="00DF2AC7">
      <w:pPr>
        <w:spacing w:line="276" w:lineRule="auto"/>
        <w:ind w:left="709"/>
        <w:jc w:val="both"/>
        <w:rPr>
          <w:rFonts w:ascii="Times New Roman" w:eastAsia="Times New Roman" w:hAnsi="Times New Roman" w:cs="Times New Roman"/>
          <w:sz w:val="24"/>
          <w:szCs w:val="24"/>
        </w:rPr>
      </w:pPr>
      <w:r w:rsidRPr="008A4E99">
        <w:rPr>
          <w:rFonts w:ascii="Times New Roman" w:hAnsi="Times New Roman" w:cs="Times New Roman"/>
          <w:sz w:val="24"/>
          <w:szCs w:val="24"/>
        </w:rPr>
        <w:t xml:space="preserve">3. </w:t>
      </w:r>
      <w:r w:rsidR="00BA5515" w:rsidRPr="008A4E99">
        <w:rPr>
          <w:rFonts w:ascii="Times New Roman" w:hAnsi="Times New Roman" w:cs="Times New Roman"/>
          <w:sz w:val="24"/>
          <w:szCs w:val="24"/>
        </w:rPr>
        <w:t xml:space="preserve">Etapa de </w:t>
      </w:r>
      <w:r w:rsidRPr="008A4E99">
        <w:rPr>
          <w:rFonts w:ascii="Times New Roman" w:hAnsi="Times New Roman" w:cs="Times New Roman"/>
          <w:sz w:val="24"/>
          <w:szCs w:val="24"/>
        </w:rPr>
        <w:t>Juicio (p.222)</w:t>
      </w:r>
      <w:r w:rsidRPr="008A4E99">
        <w:rPr>
          <w:rStyle w:val="Refdenotaalpie"/>
          <w:rFonts w:ascii="Times New Roman" w:hAnsi="Times New Roman" w:cs="Times New Roman"/>
          <w:sz w:val="24"/>
          <w:szCs w:val="24"/>
        </w:rPr>
        <w:footnoteReference w:id="6"/>
      </w:r>
      <w:r w:rsidRPr="008A4E99">
        <w:rPr>
          <w:rFonts w:ascii="Times New Roman" w:hAnsi="Times New Roman" w:cs="Times New Roman"/>
          <w:sz w:val="24"/>
          <w:szCs w:val="24"/>
        </w:rPr>
        <w:t>.</w:t>
      </w:r>
      <w:r w:rsidRPr="008A4E99">
        <w:rPr>
          <w:rFonts w:ascii="Times New Roman" w:eastAsia="Times New Roman" w:hAnsi="Times New Roman" w:cs="Times New Roman"/>
          <w:sz w:val="24"/>
          <w:szCs w:val="24"/>
        </w:rPr>
        <w:t xml:space="preserve"> </w:t>
      </w:r>
    </w:p>
    <w:p w:rsidR="00C05FC2" w:rsidRPr="008A4E99" w:rsidRDefault="00C05FC2" w:rsidP="008A4E99">
      <w:pPr>
        <w:spacing w:line="480" w:lineRule="auto"/>
        <w:ind w:firstLine="709"/>
        <w:jc w:val="both"/>
        <w:rPr>
          <w:rFonts w:ascii="Times New Roman" w:hAnsi="Times New Roman" w:cs="Times New Roman"/>
          <w:sz w:val="24"/>
          <w:szCs w:val="24"/>
          <w:lang w:eastAsia="en-US"/>
        </w:rPr>
      </w:pPr>
    </w:p>
    <w:p w:rsidR="001A29FF" w:rsidRPr="008A4E99" w:rsidRDefault="005D31BF" w:rsidP="008A4E99">
      <w:pPr>
        <w:spacing w:line="480" w:lineRule="auto"/>
        <w:ind w:firstLine="709"/>
        <w:jc w:val="both"/>
        <w:rPr>
          <w:rFonts w:ascii="Times New Roman" w:hAnsi="Times New Roman" w:cs="Times New Roman"/>
          <w:sz w:val="24"/>
          <w:szCs w:val="24"/>
          <w:lang w:eastAsia="en-US"/>
        </w:rPr>
      </w:pPr>
      <w:r w:rsidRPr="008A4E99">
        <w:rPr>
          <w:rFonts w:ascii="Times New Roman" w:hAnsi="Times New Roman" w:cs="Times New Roman"/>
          <w:sz w:val="24"/>
          <w:szCs w:val="24"/>
          <w:lang w:eastAsia="en-US"/>
        </w:rPr>
        <w:t>De estas tres etapa</w:t>
      </w:r>
      <w:r w:rsidR="00DA03F2" w:rsidRPr="008A4E99">
        <w:rPr>
          <w:rFonts w:ascii="Times New Roman" w:hAnsi="Times New Roman" w:cs="Times New Roman"/>
          <w:sz w:val="24"/>
          <w:szCs w:val="24"/>
          <w:lang w:eastAsia="en-US"/>
        </w:rPr>
        <w:t>s</w:t>
      </w:r>
      <w:r w:rsidRPr="008A4E99">
        <w:rPr>
          <w:rFonts w:ascii="Times New Roman" w:hAnsi="Times New Roman" w:cs="Times New Roman"/>
          <w:sz w:val="24"/>
          <w:szCs w:val="24"/>
          <w:lang w:eastAsia="en-US"/>
        </w:rPr>
        <w:t xml:space="preserve"> procedimentales, cada una cumple una función </w:t>
      </w:r>
      <w:r w:rsidR="00DA03F2" w:rsidRPr="008A4E99">
        <w:rPr>
          <w:rFonts w:ascii="Times New Roman" w:hAnsi="Times New Roman" w:cs="Times New Roman"/>
          <w:sz w:val="24"/>
          <w:szCs w:val="24"/>
          <w:lang w:eastAsia="en-US"/>
        </w:rPr>
        <w:t xml:space="preserve">que </w:t>
      </w:r>
      <w:r w:rsidR="00AB7A3B" w:rsidRPr="008A4E99">
        <w:rPr>
          <w:rFonts w:ascii="Times New Roman" w:hAnsi="Times New Roman" w:cs="Times New Roman"/>
          <w:sz w:val="24"/>
          <w:szCs w:val="24"/>
          <w:lang w:eastAsia="en-US"/>
        </w:rPr>
        <w:t>nace</w:t>
      </w:r>
      <w:r w:rsidR="00DA03F2" w:rsidRPr="008A4E99">
        <w:rPr>
          <w:rFonts w:ascii="Times New Roman" w:hAnsi="Times New Roman" w:cs="Times New Roman"/>
          <w:sz w:val="24"/>
          <w:szCs w:val="24"/>
          <w:lang w:eastAsia="en-US"/>
        </w:rPr>
        <w:t xml:space="preserve"> luego de la terminación de la fase de investigación previa, que es en donde se reúnen los elementos suficientes </w:t>
      </w:r>
      <w:r w:rsidR="001A29FF" w:rsidRPr="008A4E99">
        <w:rPr>
          <w:rFonts w:ascii="Times New Roman" w:hAnsi="Times New Roman" w:cs="Times New Roman"/>
          <w:sz w:val="24"/>
          <w:szCs w:val="24"/>
          <w:lang w:eastAsia="en-US"/>
        </w:rPr>
        <w:t xml:space="preserve">para que el Fiscal inicie el procedimiento penal que inicia con la formulación de cargos. </w:t>
      </w:r>
    </w:p>
    <w:p w:rsidR="001A29FF" w:rsidRPr="008A4E99" w:rsidRDefault="001A29FF" w:rsidP="008A4E99">
      <w:pPr>
        <w:spacing w:line="480" w:lineRule="auto"/>
        <w:ind w:firstLine="709"/>
        <w:jc w:val="both"/>
        <w:rPr>
          <w:rFonts w:ascii="Times New Roman" w:hAnsi="Times New Roman" w:cs="Times New Roman"/>
          <w:sz w:val="24"/>
          <w:szCs w:val="24"/>
          <w:lang w:eastAsia="en-US"/>
        </w:rPr>
      </w:pPr>
    </w:p>
    <w:p w:rsidR="0028711E" w:rsidRPr="008A4E99" w:rsidRDefault="001A29FF" w:rsidP="008A4E99">
      <w:pPr>
        <w:spacing w:line="480" w:lineRule="auto"/>
        <w:ind w:firstLine="709"/>
        <w:jc w:val="both"/>
        <w:rPr>
          <w:rFonts w:ascii="Times New Roman" w:hAnsi="Times New Roman" w:cs="Times New Roman"/>
          <w:sz w:val="24"/>
          <w:szCs w:val="24"/>
          <w:lang w:eastAsia="en-US"/>
        </w:rPr>
      </w:pPr>
      <w:r w:rsidRPr="008A4E99">
        <w:rPr>
          <w:rFonts w:ascii="Times New Roman" w:hAnsi="Times New Roman" w:cs="Times New Roman"/>
          <w:sz w:val="24"/>
          <w:szCs w:val="24"/>
          <w:lang w:eastAsia="en-US"/>
        </w:rPr>
        <w:t>En las otra</w:t>
      </w:r>
      <w:r w:rsidR="00F959BB">
        <w:rPr>
          <w:rFonts w:ascii="Times New Roman" w:hAnsi="Times New Roman" w:cs="Times New Roman"/>
          <w:sz w:val="24"/>
          <w:szCs w:val="24"/>
          <w:lang w:eastAsia="en-US"/>
        </w:rPr>
        <w:t>s</w:t>
      </w:r>
      <w:r w:rsidRPr="008A4E99">
        <w:rPr>
          <w:rFonts w:ascii="Times New Roman" w:hAnsi="Times New Roman" w:cs="Times New Roman"/>
          <w:sz w:val="24"/>
          <w:szCs w:val="24"/>
          <w:lang w:eastAsia="en-US"/>
        </w:rPr>
        <w:t xml:space="preserve"> dos etapas básicamente, siguiendo la reglas del Coip </w:t>
      </w:r>
      <w:r w:rsidR="00E06319" w:rsidRPr="008A4E99">
        <w:rPr>
          <w:rFonts w:ascii="Times New Roman" w:hAnsi="Times New Roman" w:cs="Times New Roman"/>
          <w:sz w:val="24"/>
          <w:szCs w:val="24"/>
          <w:lang w:eastAsia="en-US"/>
        </w:rPr>
        <w:t xml:space="preserve">en la </w:t>
      </w:r>
      <w:r w:rsidRPr="008A4E99">
        <w:rPr>
          <w:rFonts w:ascii="Times New Roman" w:hAnsi="Times New Roman" w:cs="Times New Roman"/>
          <w:sz w:val="24"/>
          <w:szCs w:val="24"/>
          <w:lang w:eastAsia="en-US"/>
        </w:rPr>
        <w:t xml:space="preserve">etapa </w:t>
      </w:r>
      <w:r w:rsidR="00D613B0">
        <w:rPr>
          <w:rFonts w:ascii="Times New Roman" w:hAnsi="Times New Roman" w:cs="Times New Roman"/>
          <w:sz w:val="24"/>
          <w:szCs w:val="24"/>
          <w:lang w:eastAsia="en-US"/>
        </w:rPr>
        <w:t xml:space="preserve">de </w:t>
      </w:r>
      <w:r w:rsidR="00E06319" w:rsidRPr="008A4E99">
        <w:rPr>
          <w:rFonts w:ascii="Times New Roman" w:hAnsi="Times New Roman" w:cs="Times New Roman"/>
          <w:sz w:val="24"/>
          <w:szCs w:val="24"/>
          <w:lang w:eastAsia="en-US"/>
        </w:rPr>
        <w:t xml:space="preserve">evaluación </w:t>
      </w:r>
      <w:r w:rsidRPr="008A4E99">
        <w:rPr>
          <w:rFonts w:ascii="Times New Roman" w:hAnsi="Times New Roman" w:cs="Times New Roman"/>
          <w:sz w:val="24"/>
          <w:szCs w:val="24"/>
          <w:lang w:eastAsia="en-US"/>
        </w:rPr>
        <w:t>y preparatoria el Fiscal emite su dictamen, en esta etapa el Juez puede ordenar si se llama al procesado a juicio</w:t>
      </w:r>
      <w:r w:rsidR="00E06319" w:rsidRPr="008A4E99">
        <w:rPr>
          <w:rFonts w:ascii="Times New Roman" w:hAnsi="Times New Roman" w:cs="Times New Roman"/>
          <w:sz w:val="24"/>
          <w:szCs w:val="24"/>
          <w:lang w:eastAsia="en-US"/>
        </w:rPr>
        <w:t>,</w:t>
      </w:r>
      <w:r w:rsidRPr="008A4E99">
        <w:rPr>
          <w:rFonts w:ascii="Times New Roman" w:hAnsi="Times New Roman" w:cs="Times New Roman"/>
          <w:sz w:val="24"/>
          <w:szCs w:val="24"/>
          <w:lang w:eastAsia="en-US"/>
        </w:rPr>
        <w:t xml:space="preserve"> es decir, si avanza a la siguiente etapa o si dicta sobreseimiento. </w:t>
      </w:r>
      <w:r w:rsidR="00AB7A3B" w:rsidRPr="008A4E99">
        <w:rPr>
          <w:rFonts w:ascii="Times New Roman" w:hAnsi="Times New Roman" w:cs="Times New Roman"/>
          <w:sz w:val="24"/>
          <w:szCs w:val="24"/>
          <w:lang w:eastAsia="en-US"/>
        </w:rPr>
        <w:t>E</w:t>
      </w:r>
      <w:r w:rsidR="00E06319" w:rsidRPr="008A4E99">
        <w:rPr>
          <w:rFonts w:ascii="Times New Roman" w:hAnsi="Times New Roman" w:cs="Times New Roman"/>
          <w:sz w:val="24"/>
          <w:szCs w:val="24"/>
          <w:lang w:eastAsia="en-US"/>
        </w:rPr>
        <w:t xml:space="preserve">n la etapa de juicio </w:t>
      </w:r>
      <w:r w:rsidR="00AB7A3B" w:rsidRPr="008A4E99">
        <w:rPr>
          <w:rFonts w:ascii="Times New Roman" w:hAnsi="Times New Roman" w:cs="Times New Roman"/>
          <w:sz w:val="24"/>
          <w:szCs w:val="24"/>
          <w:lang w:eastAsia="en-US"/>
        </w:rPr>
        <w:t xml:space="preserve">es donde se ha de declarar la culpabilidad y condena al procesado o por el contrario si se ratifica la inocencia y se absuelve de cargos al procesado. </w:t>
      </w:r>
    </w:p>
    <w:p w:rsidR="00E06319" w:rsidRPr="008A4E99" w:rsidRDefault="00E06319" w:rsidP="00DF2AC7">
      <w:pPr>
        <w:pStyle w:val="Ttulo2"/>
        <w:spacing w:after="0"/>
        <w:ind w:left="709" w:hanging="709"/>
      </w:pPr>
      <w:r w:rsidRPr="008A4E99">
        <w:t xml:space="preserve"> </w:t>
      </w:r>
      <w:bookmarkStart w:id="11" w:name="_Toc522448429"/>
      <w:r w:rsidRPr="008A4E99">
        <w:t>La fase de investigación previa</w:t>
      </w:r>
      <w:r w:rsidR="009B1473" w:rsidRPr="008A4E99">
        <w:t>.</w:t>
      </w:r>
      <w:bookmarkEnd w:id="11"/>
    </w:p>
    <w:p w:rsidR="00C05FC2" w:rsidRPr="008A4E99" w:rsidRDefault="00C05FC2" w:rsidP="008A4E99">
      <w:pPr>
        <w:spacing w:line="480" w:lineRule="auto"/>
        <w:ind w:firstLine="709"/>
        <w:jc w:val="both"/>
        <w:rPr>
          <w:rFonts w:ascii="Times New Roman" w:hAnsi="Times New Roman" w:cs="Times New Roman"/>
          <w:sz w:val="24"/>
          <w:szCs w:val="24"/>
          <w:lang w:eastAsia="en-US"/>
        </w:rPr>
      </w:pPr>
    </w:p>
    <w:p w:rsidR="009C7A86" w:rsidRPr="008A4E99" w:rsidRDefault="00A959A8" w:rsidP="008A4E99">
      <w:pPr>
        <w:spacing w:line="480" w:lineRule="auto"/>
        <w:ind w:firstLine="709"/>
        <w:jc w:val="both"/>
        <w:rPr>
          <w:rFonts w:ascii="Times New Roman" w:hAnsi="Times New Roman" w:cs="Times New Roman"/>
          <w:sz w:val="24"/>
          <w:szCs w:val="24"/>
          <w:lang w:eastAsia="en-US"/>
        </w:rPr>
      </w:pPr>
      <w:r w:rsidRPr="008A4E99">
        <w:rPr>
          <w:rFonts w:ascii="Times New Roman" w:hAnsi="Times New Roman" w:cs="Times New Roman"/>
          <w:sz w:val="24"/>
          <w:szCs w:val="24"/>
          <w:lang w:eastAsia="en-US"/>
        </w:rPr>
        <w:lastRenderedPageBreak/>
        <w:t xml:space="preserve">Si bien se menciona que </w:t>
      </w:r>
      <w:r w:rsidR="009C249D" w:rsidRPr="008A4E99">
        <w:rPr>
          <w:rFonts w:ascii="Times New Roman" w:hAnsi="Times New Roman" w:cs="Times New Roman"/>
          <w:sz w:val="24"/>
          <w:szCs w:val="24"/>
          <w:lang w:eastAsia="en-US"/>
        </w:rPr>
        <w:t xml:space="preserve">la fase de investigación previa no es una etapa del procedimiento penal, </w:t>
      </w:r>
      <w:r w:rsidR="00295DF5" w:rsidRPr="008A4E99">
        <w:rPr>
          <w:rFonts w:ascii="Times New Roman" w:hAnsi="Times New Roman" w:cs="Times New Roman"/>
          <w:sz w:val="24"/>
          <w:szCs w:val="24"/>
          <w:lang w:eastAsia="en-US"/>
        </w:rPr>
        <w:t>no quiere decir que es una fase sin importancia, por el contrario, esta frente a una denuncia es una de las partes fundamentales antes de iniciar el proceso</w:t>
      </w:r>
      <w:r w:rsidR="00307222">
        <w:rPr>
          <w:rFonts w:ascii="Times New Roman" w:hAnsi="Times New Roman" w:cs="Times New Roman"/>
          <w:sz w:val="24"/>
          <w:szCs w:val="24"/>
          <w:lang w:eastAsia="en-US"/>
        </w:rPr>
        <w:t>, pues, en esta fase se define</w:t>
      </w:r>
      <w:r w:rsidR="00295DF5" w:rsidRPr="008A4E99">
        <w:rPr>
          <w:rFonts w:ascii="Times New Roman" w:hAnsi="Times New Roman" w:cs="Times New Roman"/>
          <w:sz w:val="24"/>
          <w:szCs w:val="24"/>
          <w:lang w:eastAsia="en-US"/>
        </w:rPr>
        <w:t xml:space="preserve"> si </w:t>
      </w:r>
      <w:r w:rsidR="00731C81" w:rsidRPr="008A4E99">
        <w:rPr>
          <w:rFonts w:ascii="Times New Roman" w:hAnsi="Times New Roman" w:cs="Times New Roman"/>
          <w:sz w:val="24"/>
          <w:szCs w:val="24"/>
          <w:lang w:eastAsia="en-US"/>
        </w:rPr>
        <w:t xml:space="preserve">lo de denunciado constituye delito, es decir, si se configuran los elementos de tipicidad, antijuricidad, </w:t>
      </w:r>
      <w:r w:rsidR="00916686" w:rsidRPr="008A4E99">
        <w:rPr>
          <w:rFonts w:ascii="Times New Roman" w:hAnsi="Times New Roman" w:cs="Times New Roman"/>
          <w:sz w:val="24"/>
          <w:szCs w:val="24"/>
          <w:lang w:eastAsia="en-US"/>
        </w:rPr>
        <w:t>y culpabilidad.</w:t>
      </w:r>
    </w:p>
    <w:p w:rsidR="00282DC0" w:rsidRPr="008A4E99" w:rsidRDefault="00282DC0" w:rsidP="008A4E99">
      <w:pPr>
        <w:spacing w:line="480" w:lineRule="auto"/>
        <w:ind w:firstLine="709"/>
        <w:jc w:val="both"/>
        <w:rPr>
          <w:rFonts w:ascii="Times New Roman" w:hAnsi="Times New Roman" w:cs="Times New Roman"/>
          <w:sz w:val="24"/>
          <w:szCs w:val="24"/>
          <w:lang w:eastAsia="en-US"/>
        </w:rPr>
      </w:pPr>
    </w:p>
    <w:p w:rsidR="00916686" w:rsidRPr="008A4E99" w:rsidRDefault="00916686" w:rsidP="008A4E99">
      <w:pPr>
        <w:spacing w:line="480" w:lineRule="auto"/>
        <w:ind w:firstLine="709"/>
        <w:jc w:val="both"/>
        <w:rPr>
          <w:rFonts w:ascii="Times New Roman" w:hAnsi="Times New Roman" w:cs="Times New Roman"/>
          <w:sz w:val="24"/>
          <w:szCs w:val="24"/>
          <w:lang w:eastAsia="en-US"/>
        </w:rPr>
      </w:pPr>
      <w:r w:rsidRPr="008A4E99">
        <w:rPr>
          <w:rFonts w:ascii="Times New Roman" w:hAnsi="Times New Roman" w:cs="Times New Roman"/>
          <w:sz w:val="24"/>
          <w:szCs w:val="24"/>
          <w:lang w:eastAsia="en-US"/>
        </w:rPr>
        <w:t>En la fase de investigación previa, el Fiscal como agente de investigación, de acuerdo a los principios de objetividad y mínima intervención penal, es quien tiene la facultad de decidir si una determinada conducta merece ser formulada y llevada hasta juicio.</w:t>
      </w:r>
    </w:p>
    <w:p w:rsidR="009C7A86" w:rsidRPr="008A4E99" w:rsidRDefault="009C7A86" w:rsidP="008A4E99">
      <w:pPr>
        <w:spacing w:line="480" w:lineRule="auto"/>
        <w:ind w:firstLine="709"/>
        <w:jc w:val="both"/>
        <w:rPr>
          <w:rFonts w:ascii="Times New Roman" w:hAnsi="Times New Roman" w:cs="Times New Roman"/>
          <w:sz w:val="24"/>
          <w:szCs w:val="24"/>
          <w:lang w:eastAsia="en-US"/>
        </w:rPr>
      </w:pPr>
    </w:p>
    <w:p w:rsidR="009C7A86" w:rsidRPr="008A4E99" w:rsidRDefault="00C32E68" w:rsidP="008A4E99">
      <w:pPr>
        <w:spacing w:line="480" w:lineRule="auto"/>
        <w:ind w:firstLine="709"/>
        <w:jc w:val="both"/>
        <w:rPr>
          <w:rFonts w:ascii="Times New Roman" w:hAnsi="Times New Roman" w:cs="Times New Roman"/>
          <w:sz w:val="24"/>
          <w:szCs w:val="24"/>
          <w:shd w:val="clear" w:color="auto" w:fill="FFFFFF"/>
        </w:rPr>
      </w:pPr>
      <w:r w:rsidRPr="008A4E99">
        <w:rPr>
          <w:rFonts w:ascii="Times New Roman" w:hAnsi="Times New Roman" w:cs="Times New Roman"/>
          <w:sz w:val="24"/>
          <w:szCs w:val="24"/>
          <w:shd w:val="clear" w:color="auto" w:fill="FFFFFF"/>
        </w:rPr>
        <w:t xml:space="preserve"> </w:t>
      </w:r>
      <w:r w:rsidR="007074F1" w:rsidRPr="008A4E99">
        <w:rPr>
          <w:rFonts w:ascii="Times New Roman" w:hAnsi="Times New Roman" w:cs="Times New Roman"/>
          <w:sz w:val="24"/>
          <w:szCs w:val="24"/>
          <w:shd w:val="clear" w:color="auto" w:fill="FFFFFF"/>
        </w:rPr>
        <w:t xml:space="preserve">El experto en la materia </w:t>
      </w:r>
      <w:r w:rsidR="009C7A86" w:rsidRPr="008A4E99">
        <w:rPr>
          <w:rFonts w:ascii="Times New Roman" w:hAnsi="Times New Roman" w:cs="Times New Roman"/>
          <w:sz w:val="24"/>
          <w:szCs w:val="24"/>
          <w:shd w:val="clear" w:color="auto" w:fill="FFFFFF"/>
        </w:rPr>
        <w:t>Vaca</w:t>
      </w:r>
      <w:r w:rsidR="007074F1" w:rsidRPr="008A4E99">
        <w:rPr>
          <w:rFonts w:ascii="Times New Roman" w:hAnsi="Times New Roman" w:cs="Times New Roman"/>
          <w:sz w:val="24"/>
          <w:szCs w:val="24"/>
          <w:shd w:val="clear" w:color="auto" w:fill="FFFFFF"/>
        </w:rPr>
        <w:t xml:space="preserve"> </w:t>
      </w:r>
      <w:r w:rsidR="00BD2E07" w:rsidRPr="008A4E99">
        <w:rPr>
          <w:rFonts w:ascii="Times New Roman" w:hAnsi="Times New Roman" w:cs="Times New Roman"/>
          <w:sz w:val="24"/>
          <w:szCs w:val="24"/>
          <w:shd w:val="clear" w:color="auto" w:fill="FFFFFF"/>
        </w:rPr>
        <w:t>explica</w:t>
      </w:r>
      <w:r w:rsidR="007074F1" w:rsidRPr="008A4E99">
        <w:rPr>
          <w:rFonts w:ascii="Times New Roman" w:hAnsi="Times New Roman" w:cs="Times New Roman"/>
          <w:sz w:val="24"/>
          <w:szCs w:val="24"/>
          <w:shd w:val="clear" w:color="auto" w:fill="FFFFFF"/>
        </w:rPr>
        <w:t xml:space="preserve"> que esta fase:</w:t>
      </w:r>
      <w:r w:rsidR="009C7A86" w:rsidRPr="008A4E99">
        <w:rPr>
          <w:rFonts w:ascii="Times New Roman" w:hAnsi="Times New Roman" w:cs="Times New Roman"/>
          <w:sz w:val="24"/>
          <w:szCs w:val="24"/>
          <w:shd w:val="clear" w:color="auto" w:fill="FFFFFF"/>
        </w:rPr>
        <w:t xml:space="preserve"> “</w:t>
      </w:r>
      <w:r w:rsidRPr="008A4E99">
        <w:rPr>
          <w:rFonts w:ascii="Times New Roman" w:hAnsi="Times New Roman" w:cs="Times New Roman"/>
          <w:sz w:val="24"/>
          <w:szCs w:val="24"/>
          <w:shd w:val="clear" w:color="auto" w:fill="FFFFFF"/>
        </w:rPr>
        <w:t xml:space="preserve">es </w:t>
      </w:r>
      <w:r w:rsidR="009C7A86" w:rsidRPr="008A4E99">
        <w:rPr>
          <w:rFonts w:ascii="Times New Roman" w:hAnsi="Times New Roman" w:cs="Times New Roman"/>
          <w:sz w:val="24"/>
          <w:szCs w:val="24"/>
          <w:shd w:val="clear" w:color="auto" w:fill="FFFFFF"/>
        </w:rPr>
        <w:t>conocida como pre</w:t>
      </w:r>
      <w:r w:rsidR="006D4710" w:rsidRPr="008A4E99">
        <w:rPr>
          <w:rFonts w:ascii="Times New Roman" w:hAnsi="Times New Roman" w:cs="Times New Roman"/>
          <w:sz w:val="24"/>
          <w:szCs w:val="24"/>
          <w:shd w:val="clear" w:color="auto" w:fill="FFFFFF"/>
        </w:rPr>
        <w:t>-</w:t>
      </w:r>
      <w:r w:rsidR="009C7A86" w:rsidRPr="008A4E99">
        <w:rPr>
          <w:rFonts w:ascii="Times New Roman" w:hAnsi="Times New Roman" w:cs="Times New Roman"/>
          <w:sz w:val="24"/>
          <w:szCs w:val="24"/>
          <w:shd w:val="clear" w:color="auto" w:fill="FFFFFF"/>
        </w:rPr>
        <w:t>procesal, está constituida por los actos que se cumplen antes de la iniciación del proceso penal y que sirven para dar sustento o firmeza a la decisión de ejercer la acción penal” (Vaca, 2009, p.322)</w:t>
      </w:r>
      <w:r w:rsidR="007074F1" w:rsidRPr="008A4E99">
        <w:rPr>
          <w:rStyle w:val="Refdenotaalpie"/>
          <w:rFonts w:ascii="Times New Roman" w:hAnsi="Times New Roman" w:cs="Times New Roman"/>
          <w:sz w:val="24"/>
          <w:szCs w:val="24"/>
          <w:shd w:val="clear" w:color="auto" w:fill="FFFFFF"/>
        </w:rPr>
        <w:footnoteReference w:id="7"/>
      </w:r>
      <w:r w:rsidR="007074F1" w:rsidRPr="008A4E99">
        <w:rPr>
          <w:rFonts w:ascii="Times New Roman" w:hAnsi="Times New Roman" w:cs="Times New Roman"/>
          <w:sz w:val="24"/>
          <w:szCs w:val="24"/>
          <w:shd w:val="clear" w:color="auto" w:fill="FFFFFF"/>
        </w:rPr>
        <w:t>.</w:t>
      </w:r>
    </w:p>
    <w:p w:rsidR="00385BA8" w:rsidRPr="008A4E99" w:rsidRDefault="00385BA8" w:rsidP="008A4E99">
      <w:pPr>
        <w:spacing w:line="480" w:lineRule="auto"/>
        <w:ind w:firstLine="578"/>
        <w:jc w:val="both"/>
        <w:rPr>
          <w:rFonts w:ascii="Times New Roman" w:hAnsi="Times New Roman" w:cs="Times New Roman"/>
          <w:sz w:val="24"/>
          <w:szCs w:val="24"/>
          <w:shd w:val="clear" w:color="auto" w:fill="FFFFFF"/>
        </w:rPr>
      </w:pPr>
    </w:p>
    <w:p w:rsidR="00D9643A" w:rsidRPr="008A4E99" w:rsidRDefault="00D9643A" w:rsidP="008A4E99">
      <w:pPr>
        <w:pStyle w:val="Ttulo2"/>
        <w:numPr>
          <w:ilvl w:val="0"/>
          <w:numId w:val="0"/>
        </w:numPr>
        <w:spacing w:after="0"/>
        <w:ind w:left="360" w:hanging="360"/>
      </w:pPr>
      <w:bookmarkStart w:id="12" w:name="_Toc522448430"/>
      <w:r w:rsidRPr="008A4E99">
        <w:t>Finalidad</w:t>
      </w:r>
      <w:bookmarkEnd w:id="12"/>
      <w:r w:rsidR="00DF2AC7">
        <w:t xml:space="preserve">.-     </w:t>
      </w:r>
    </w:p>
    <w:p w:rsidR="00CC69CA" w:rsidRPr="008A4E99" w:rsidRDefault="00331277" w:rsidP="008A4E99">
      <w:pPr>
        <w:spacing w:line="480" w:lineRule="auto"/>
        <w:ind w:firstLine="576"/>
        <w:jc w:val="both"/>
        <w:rPr>
          <w:rFonts w:ascii="Times New Roman" w:hAnsi="Times New Roman" w:cs="Times New Roman"/>
          <w:sz w:val="24"/>
          <w:szCs w:val="24"/>
        </w:rPr>
      </w:pPr>
      <w:r w:rsidRPr="008A4E99">
        <w:rPr>
          <w:rFonts w:ascii="Times New Roman" w:hAnsi="Times New Roman" w:cs="Times New Roman"/>
          <w:sz w:val="24"/>
          <w:szCs w:val="24"/>
        </w:rPr>
        <w:t>La finalidad de la fase de investigación</w:t>
      </w:r>
      <w:r w:rsidR="00D54675" w:rsidRPr="008A4E99">
        <w:rPr>
          <w:rFonts w:ascii="Times New Roman" w:hAnsi="Times New Roman" w:cs="Times New Roman"/>
          <w:sz w:val="24"/>
          <w:szCs w:val="24"/>
        </w:rPr>
        <w:t xml:space="preserve"> previa, como lo establece el artículo 580 del </w:t>
      </w:r>
      <w:r w:rsidR="007074F1" w:rsidRPr="008A4E99">
        <w:rPr>
          <w:rFonts w:ascii="Times New Roman" w:hAnsi="Times New Roman" w:cs="Times New Roman"/>
          <w:sz w:val="24"/>
          <w:szCs w:val="24"/>
          <w:lang w:eastAsia="en-US"/>
        </w:rPr>
        <w:t>Código Orgánico Integral Penal (COIP),</w:t>
      </w:r>
      <w:r w:rsidR="00D54675" w:rsidRPr="008A4E99">
        <w:rPr>
          <w:rFonts w:ascii="Times New Roman" w:hAnsi="Times New Roman" w:cs="Times New Roman"/>
          <w:sz w:val="24"/>
          <w:szCs w:val="24"/>
        </w:rPr>
        <w:t xml:space="preserve"> es el reunir los elementos de convicción, de cargo y de descargo, </w:t>
      </w:r>
      <w:r w:rsidR="00CC69CA" w:rsidRPr="008A4E99">
        <w:rPr>
          <w:rFonts w:ascii="Times New Roman" w:hAnsi="Times New Roman" w:cs="Times New Roman"/>
          <w:sz w:val="24"/>
          <w:szCs w:val="24"/>
        </w:rPr>
        <w:t>estos elementos son los que van determinar si el agente</w:t>
      </w:r>
      <w:r w:rsidR="00D54675" w:rsidRPr="008A4E99">
        <w:rPr>
          <w:rFonts w:ascii="Times New Roman" w:hAnsi="Times New Roman" w:cs="Times New Roman"/>
          <w:sz w:val="24"/>
          <w:szCs w:val="24"/>
        </w:rPr>
        <w:t xml:space="preserve"> fiscal formula o no la imputación </w:t>
      </w:r>
      <w:r w:rsidR="00CC69CA" w:rsidRPr="008A4E99">
        <w:rPr>
          <w:rFonts w:ascii="Times New Roman" w:hAnsi="Times New Roman" w:cs="Times New Roman"/>
          <w:sz w:val="24"/>
          <w:szCs w:val="24"/>
        </w:rPr>
        <w:t>de un delito.</w:t>
      </w:r>
    </w:p>
    <w:p w:rsidR="00CC69CA" w:rsidRPr="008A4E99" w:rsidRDefault="00CC69CA" w:rsidP="008A4E99">
      <w:pPr>
        <w:spacing w:line="480" w:lineRule="auto"/>
        <w:ind w:firstLine="709"/>
        <w:jc w:val="both"/>
        <w:rPr>
          <w:rFonts w:ascii="Times New Roman" w:hAnsi="Times New Roman" w:cs="Times New Roman"/>
          <w:sz w:val="24"/>
          <w:szCs w:val="24"/>
        </w:rPr>
      </w:pPr>
      <w:r w:rsidRPr="008A4E99">
        <w:rPr>
          <w:rFonts w:ascii="Times New Roman" w:hAnsi="Times New Roman" w:cs="Times New Roman"/>
          <w:sz w:val="24"/>
          <w:szCs w:val="24"/>
        </w:rPr>
        <w:t xml:space="preserve">Si se reúnen los suficientes elementos, </w:t>
      </w:r>
      <w:r w:rsidR="007074F1" w:rsidRPr="008A4E99">
        <w:rPr>
          <w:rFonts w:ascii="Times New Roman" w:hAnsi="Times New Roman" w:cs="Times New Roman"/>
          <w:sz w:val="24"/>
          <w:szCs w:val="24"/>
        </w:rPr>
        <w:t xml:space="preserve">(elementos de convicción); </w:t>
      </w:r>
      <w:r w:rsidRPr="008A4E99">
        <w:rPr>
          <w:rFonts w:ascii="Times New Roman" w:hAnsi="Times New Roman" w:cs="Times New Roman"/>
          <w:sz w:val="24"/>
          <w:szCs w:val="24"/>
        </w:rPr>
        <w:t xml:space="preserve">el mismo articulado ordena que el Fiscal informe de dicha investigación a quien es sospechoso en </w:t>
      </w:r>
      <w:r w:rsidRPr="008A4E99">
        <w:rPr>
          <w:rFonts w:ascii="Times New Roman" w:hAnsi="Times New Roman" w:cs="Times New Roman"/>
          <w:sz w:val="24"/>
          <w:szCs w:val="24"/>
        </w:rPr>
        <w:lastRenderedPageBreak/>
        <w:t xml:space="preserve">ese momento, con el propósito de que ejerza su derecho a la defensa </w:t>
      </w:r>
      <w:r w:rsidR="00D54675" w:rsidRPr="008A4E99">
        <w:rPr>
          <w:rFonts w:ascii="Times New Roman" w:hAnsi="Times New Roman" w:cs="Times New Roman"/>
          <w:sz w:val="24"/>
          <w:szCs w:val="24"/>
        </w:rPr>
        <w:t xml:space="preserve">al investigado preparar su defensa. </w:t>
      </w:r>
    </w:p>
    <w:p w:rsidR="00CC69CA" w:rsidRPr="008A4E99" w:rsidRDefault="00CC69CA" w:rsidP="008A4E99">
      <w:pPr>
        <w:spacing w:line="480" w:lineRule="auto"/>
        <w:ind w:firstLine="576"/>
        <w:jc w:val="both"/>
        <w:rPr>
          <w:rFonts w:ascii="Times New Roman" w:hAnsi="Times New Roman" w:cs="Times New Roman"/>
          <w:sz w:val="24"/>
          <w:szCs w:val="24"/>
        </w:rPr>
      </w:pPr>
    </w:p>
    <w:p w:rsidR="00CC69CA" w:rsidRPr="008A4E99" w:rsidRDefault="00CC69CA" w:rsidP="008A4E99">
      <w:pPr>
        <w:spacing w:line="480" w:lineRule="auto"/>
        <w:ind w:firstLine="709"/>
        <w:jc w:val="both"/>
        <w:rPr>
          <w:rFonts w:ascii="Times New Roman" w:hAnsi="Times New Roman" w:cs="Times New Roman"/>
          <w:sz w:val="24"/>
          <w:szCs w:val="24"/>
        </w:rPr>
      </w:pPr>
      <w:r w:rsidRPr="008A4E99">
        <w:rPr>
          <w:rFonts w:ascii="Times New Roman" w:hAnsi="Times New Roman" w:cs="Times New Roman"/>
          <w:sz w:val="24"/>
          <w:szCs w:val="24"/>
        </w:rPr>
        <w:t xml:space="preserve">En otras palabras, lo que indica el </w:t>
      </w:r>
      <w:r w:rsidR="007074F1" w:rsidRPr="008A4E99">
        <w:rPr>
          <w:rFonts w:ascii="Times New Roman" w:hAnsi="Times New Roman" w:cs="Times New Roman"/>
          <w:sz w:val="24"/>
          <w:szCs w:val="24"/>
          <w:lang w:eastAsia="en-US"/>
        </w:rPr>
        <w:t>Código Orgánico Integral Penal (COIP);</w:t>
      </w:r>
      <w:r w:rsidRPr="008A4E99">
        <w:rPr>
          <w:rFonts w:ascii="Times New Roman" w:hAnsi="Times New Roman" w:cs="Times New Roman"/>
          <w:sz w:val="24"/>
          <w:szCs w:val="24"/>
        </w:rPr>
        <w:t xml:space="preserve"> es que la finalidad </w:t>
      </w:r>
      <w:r w:rsidR="009F3FC1">
        <w:rPr>
          <w:rFonts w:ascii="Times New Roman" w:hAnsi="Times New Roman" w:cs="Times New Roman"/>
          <w:sz w:val="24"/>
          <w:szCs w:val="24"/>
        </w:rPr>
        <w:t xml:space="preserve">de </w:t>
      </w:r>
      <w:r w:rsidRPr="008A4E99">
        <w:rPr>
          <w:rFonts w:ascii="Times New Roman" w:hAnsi="Times New Roman" w:cs="Times New Roman"/>
          <w:sz w:val="24"/>
          <w:szCs w:val="24"/>
        </w:rPr>
        <w:t>esta fase pre procesal es que con la investigación que realice la fiscalía</w:t>
      </w:r>
      <w:r w:rsidR="00DF2AC7" w:rsidRPr="008A4E99">
        <w:rPr>
          <w:rFonts w:ascii="Times New Roman" w:hAnsi="Times New Roman" w:cs="Times New Roman"/>
          <w:sz w:val="24"/>
          <w:szCs w:val="24"/>
        </w:rPr>
        <w:t>, determine</w:t>
      </w:r>
      <w:r w:rsidRPr="008A4E99">
        <w:rPr>
          <w:rFonts w:ascii="Times New Roman" w:hAnsi="Times New Roman" w:cs="Times New Roman"/>
          <w:sz w:val="24"/>
          <w:szCs w:val="24"/>
        </w:rPr>
        <w:t xml:space="preserve"> si el hecho investigado se configura en un delito tipificado, sus móviles y circunstancias del mismo.</w:t>
      </w:r>
    </w:p>
    <w:p w:rsidR="00CC69CA" w:rsidRPr="008A4E99" w:rsidRDefault="00CC69CA" w:rsidP="008A4E99">
      <w:pPr>
        <w:spacing w:line="480" w:lineRule="auto"/>
        <w:ind w:firstLine="576"/>
        <w:jc w:val="both"/>
        <w:rPr>
          <w:rFonts w:ascii="Times New Roman" w:hAnsi="Times New Roman" w:cs="Times New Roman"/>
          <w:sz w:val="24"/>
          <w:szCs w:val="24"/>
        </w:rPr>
      </w:pPr>
    </w:p>
    <w:p w:rsidR="00D54675" w:rsidRPr="008A4E99" w:rsidRDefault="00CC69CA" w:rsidP="008A4E99">
      <w:pPr>
        <w:spacing w:line="480" w:lineRule="auto"/>
        <w:ind w:firstLine="709"/>
        <w:jc w:val="both"/>
        <w:rPr>
          <w:rFonts w:ascii="Times New Roman" w:hAnsi="Times New Roman" w:cs="Times New Roman"/>
          <w:sz w:val="24"/>
          <w:szCs w:val="24"/>
        </w:rPr>
      </w:pPr>
      <w:r w:rsidRPr="008A4E99">
        <w:rPr>
          <w:rFonts w:ascii="Times New Roman" w:hAnsi="Times New Roman" w:cs="Times New Roman"/>
          <w:sz w:val="24"/>
          <w:szCs w:val="24"/>
        </w:rPr>
        <w:t xml:space="preserve">En esta misma etapa, se investiga y determina quién es el autor, cómplice, es decir quien ha cometido la conducta delictiva, y a su vez, se identifica quien es el sujeto que ha sufrido el daño por </w:t>
      </w:r>
      <w:r w:rsidR="00A704C9" w:rsidRPr="008A4E99">
        <w:rPr>
          <w:rFonts w:ascii="Times New Roman" w:hAnsi="Times New Roman" w:cs="Times New Roman"/>
          <w:sz w:val="24"/>
          <w:szCs w:val="24"/>
        </w:rPr>
        <w:t>la</w:t>
      </w:r>
      <w:r w:rsidRPr="008A4E99">
        <w:rPr>
          <w:rFonts w:ascii="Times New Roman" w:hAnsi="Times New Roman" w:cs="Times New Roman"/>
          <w:sz w:val="24"/>
          <w:szCs w:val="24"/>
        </w:rPr>
        <w:t xml:space="preserve"> conducta, es decir la </w:t>
      </w:r>
      <w:r w:rsidR="00A704C9" w:rsidRPr="008A4E99">
        <w:rPr>
          <w:rFonts w:ascii="Times New Roman" w:hAnsi="Times New Roman" w:cs="Times New Roman"/>
          <w:sz w:val="24"/>
          <w:szCs w:val="24"/>
        </w:rPr>
        <w:t>víctima, esto no quiere decir que en todos los casos se tiene que formular cargos, pues, la ley ordena que para eso es esta etapa, si no se reúnen elementos suficientes, que indiquen la existencia del daño, es obligación de la Fiscalía desestimar y archivar la investigación</w:t>
      </w:r>
    </w:p>
    <w:p w:rsidR="00A704C9" w:rsidRPr="008A4E99" w:rsidRDefault="00A704C9" w:rsidP="008A4E99">
      <w:pPr>
        <w:spacing w:line="480" w:lineRule="auto"/>
        <w:jc w:val="both"/>
        <w:rPr>
          <w:rFonts w:ascii="Times New Roman" w:hAnsi="Times New Roman" w:cs="Times New Roman"/>
          <w:sz w:val="24"/>
          <w:szCs w:val="24"/>
        </w:rPr>
      </w:pPr>
    </w:p>
    <w:p w:rsidR="007D3DEA" w:rsidRPr="008A4E99" w:rsidRDefault="009C7A86" w:rsidP="00DF2AC7">
      <w:pPr>
        <w:spacing w:line="480" w:lineRule="auto"/>
        <w:jc w:val="both"/>
        <w:rPr>
          <w:rFonts w:ascii="Times New Roman" w:hAnsi="Times New Roman" w:cs="Times New Roman"/>
          <w:b/>
          <w:sz w:val="24"/>
          <w:szCs w:val="24"/>
        </w:rPr>
      </w:pPr>
      <w:r w:rsidRPr="008A4E99">
        <w:rPr>
          <w:rFonts w:ascii="Times New Roman" w:hAnsi="Times New Roman" w:cs="Times New Roman"/>
          <w:b/>
          <w:sz w:val="24"/>
          <w:szCs w:val="24"/>
        </w:rPr>
        <w:t>Reu</w:t>
      </w:r>
      <w:r w:rsidR="00A704C9" w:rsidRPr="008A4E99">
        <w:rPr>
          <w:rFonts w:ascii="Times New Roman" w:hAnsi="Times New Roman" w:cs="Times New Roman"/>
          <w:b/>
          <w:sz w:val="24"/>
          <w:szCs w:val="24"/>
        </w:rPr>
        <w:t>nir los elementos de convicción</w:t>
      </w:r>
      <w:r w:rsidR="007074F1" w:rsidRPr="008A4E99">
        <w:rPr>
          <w:rFonts w:ascii="Times New Roman" w:hAnsi="Times New Roman" w:cs="Times New Roman"/>
          <w:b/>
          <w:sz w:val="24"/>
          <w:szCs w:val="24"/>
        </w:rPr>
        <w:t xml:space="preserve">.- </w:t>
      </w:r>
      <w:r w:rsidR="00A704C9" w:rsidRPr="008A4E99">
        <w:rPr>
          <w:rFonts w:ascii="Times New Roman" w:hAnsi="Times New Roman" w:cs="Times New Roman"/>
          <w:sz w:val="24"/>
          <w:szCs w:val="24"/>
        </w:rPr>
        <w:t>Este se menciona como primer punto en el artículo referente</w:t>
      </w:r>
      <w:r w:rsidR="007D3DEA" w:rsidRPr="008A4E99">
        <w:rPr>
          <w:rFonts w:ascii="Times New Roman" w:hAnsi="Times New Roman" w:cs="Times New Roman"/>
          <w:sz w:val="24"/>
          <w:szCs w:val="24"/>
        </w:rPr>
        <w:t xml:space="preserve"> a la finalidad de esta etapa, los elementos de convicción en otros términos, no son otra cosa que las evidencias que servirán como prueba en el futuro juicio penal, cabe indicar que la Fiscalía debe recabar estos elementos e indicios no solamente con el objetivo de perjudicar al sospechoso.</w:t>
      </w:r>
    </w:p>
    <w:p w:rsidR="007D3DEA" w:rsidRPr="008A4E99" w:rsidRDefault="007D3DEA" w:rsidP="008A4E99">
      <w:pPr>
        <w:spacing w:line="480" w:lineRule="auto"/>
        <w:jc w:val="both"/>
        <w:rPr>
          <w:rFonts w:ascii="Times New Roman" w:eastAsia="Times New Roman" w:hAnsi="Times New Roman" w:cs="Times New Roman"/>
          <w:sz w:val="24"/>
          <w:szCs w:val="24"/>
        </w:rPr>
      </w:pPr>
    </w:p>
    <w:p w:rsidR="007D3DEA" w:rsidRPr="008A4E99" w:rsidRDefault="007D3DEA" w:rsidP="008A4E99">
      <w:pPr>
        <w:spacing w:line="480" w:lineRule="auto"/>
        <w:jc w:val="both"/>
        <w:rPr>
          <w:rFonts w:ascii="Times New Roman" w:eastAsia="Times New Roman" w:hAnsi="Times New Roman" w:cs="Times New Roman"/>
          <w:sz w:val="24"/>
          <w:szCs w:val="24"/>
        </w:rPr>
      </w:pPr>
      <w:r w:rsidRPr="008A4E99">
        <w:rPr>
          <w:rFonts w:ascii="Times New Roman" w:eastAsia="Times New Roman" w:hAnsi="Times New Roman" w:cs="Times New Roman"/>
          <w:sz w:val="24"/>
          <w:szCs w:val="24"/>
        </w:rPr>
        <w:t>Jurado (2014)</w:t>
      </w:r>
      <w:r w:rsidR="007074F1" w:rsidRPr="008A4E99">
        <w:rPr>
          <w:rFonts w:ascii="Times New Roman" w:eastAsia="Times New Roman" w:hAnsi="Times New Roman" w:cs="Times New Roman"/>
          <w:sz w:val="24"/>
          <w:szCs w:val="24"/>
        </w:rPr>
        <w:t xml:space="preserve"> </w:t>
      </w:r>
      <w:r w:rsidRPr="008A4E99">
        <w:rPr>
          <w:rFonts w:ascii="Times New Roman" w:eastAsia="Times New Roman" w:hAnsi="Times New Roman" w:cs="Times New Roman"/>
          <w:sz w:val="24"/>
          <w:szCs w:val="24"/>
        </w:rPr>
        <w:t xml:space="preserve"> explica:</w:t>
      </w:r>
    </w:p>
    <w:p w:rsidR="007D3DEA" w:rsidRPr="008A4E99" w:rsidRDefault="007D3DEA" w:rsidP="00DF2AC7">
      <w:pPr>
        <w:spacing w:line="276" w:lineRule="auto"/>
        <w:ind w:left="709"/>
        <w:jc w:val="both"/>
        <w:rPr>
          <w:rFonts w:ascii="Times New Roman" w:eastAsia="Times New Roman" w:hAnsi="Times New Roman" w:cs="Times New Roman"/>
          <w:sz w:val="24"/>
          <w:szCs w:val="24"/>
        </w:rPr>
      </w:pPr>
      <w:r w:rsidRPr="008A4E99">
        <w:rPr>
          <w:rFonts w:ascii="Times New Roman" w:eastAsia="Times New Roman" w:hAnsi="Times New Roman" w:cs="Times New Roman"/>
          <w:sz w:val="24"/>
          <w:szCs w:val="24"/>
        </w:rPr>
        <w:t xml:space="preserve">Están conformados por las evidencias obtenidas en la fase de investigación o en el momento de la detención en los casos de flagrancia, que permiten reconocer que estamos en presencia de un delito y por ello se debe solicitar el </w:t>
      </w:r>
      <w:r w:rsidRPr="008A4E99">
        <w:rPr>
          <w:rFonts w:ascii="Times New Roman" w:eastAsia="Times New Roman" w:hAnsi="Times New Roman" w:cs="Times New Roman"/>
          <w:sz w:val="24"/>
          <w:szCs w:val="24"/>
        </w:rPr>
        <w:lastRenderedPageBreak/>
        <w:t>enjuiciamiento del imputado, razón por la cual el legislador exige una debida fundamentación basada</w:t>
      </w:r>
      <w:r w:rsidR="007074F1" w:rsidRPr="008A4E99">
        <w:rPr>
          <w:rFonts w:ascii="Times New Roman" w:eastAsia="Times New Roman" w:hAnsi="Times New Roman" w:cs="Times New Roman"/>
          <w:sz w:val="24"/>
          <w:szCs w:val="24"/>
        </w:rPr>
        <w:t xml:space="preserve"> en los elementos de convicción</w:t>
      </w:r>
      <w:r w:rsidRPr="008A4E99">
        <w:rPr>
          <w:rFonts w:ascii="Times New Roman" w:eastAsia="Times New Roman" w:hAnsi="Times New Roman" w:cs="Times New Roman"/>
          <w:sz w:val="24"/>
          <w:szCs w:val="24"/>
        </w:rPr>
        <w:t xml:space="preserve"> (párr.3)</w:t>
      </w:r>
      <w:r w:rsidR="007074F1" w:rsidRPr="008A4E99">
        <w:rPr>
          <w:rStyle w:val="Refdenotaalpie"/>
          <w:rFonts w:ascii="Times New Roman" w:eastAsia="Times New Roman" w:hAnsi="Times New Roman" w:cs="Times New Roman"/>
          <w:sz w:val="24"/>
          <w:szCs w:val="24"/>
        </w:rPr>
        <w:footnoteReference w:id="8"/>
      </w:r>
      <w:r w:rsidRPr="008A4E99">
        <w:rPr>
          <w:rFonts w:ascii="Times New Roman" w:eastAsia="Times New Roman" w:hAnsi="Times New Roman" w:cs="Times New Roman"/>
          <w:sz w:val="24"/>
          <w:szCs w:val="24"/>
        </w:rPr>
        <w:t>.</w:t>
      </w:r>
    </w:p>
    <w:p w:rsidR="007D3DEA" w:rsidRPr="008A4E99" w:rsidRDefault="007D3DEA" w:rsidP="008A4E99">
      <w:pPr>
        <w:spacing w:line="480" w:lineRule="auto"/>
        <w:rPr>
          <w:rFonts w:ascii="Times New Roman" w:hAnsi="Times New Roman" w:cs="Times New Roman"/>
          <w:sz w:val="24"/>
          <w:szCs w:val="24"/>
        </w:rPr>
      </w:pPr>
    </w:p>
    <w:p w:rsidR="007074F1" w:rsidRPr="008A4E99" w:rsidRDefault="007074F1" w:rsidP="008A4E99">
      <w:pPr>
        <w:spacing w:line="480" w:lineRule="auto"/>
        <w:ind w:firstLine="708"/>
        <w:jc w:val="both"/>
        <w:rPr>
          <w:rFonts w:ascii="Times New Roman" w:hAnsi="Times New Roman" w:cs="Times New Roman"/>
          <w:sz w:val="24"/>
          <w:szCs w:val="24"/>
        </w:rPr>
      </w:pPr>
      <w:r w:rsidRPr="008A4E99">
        <w:rPr>
          <w:rFonts w:ascii="Times New Roman" w:hAnsi="Times New Roman" w:cs="Times New Roman"/>
          <w:sz w:val="24"/>
          <w:szCs w:val="24"/>
        </w:rPr>
        <w:t xml:space="preserve">De acuerdo a lo registrado se tiene entonces que, los elementos de convicción no son otra cosa que las pruebas, los documentos, testimonios, pericias, informes entre otros que va a presentar el Agente Fiscal </w:t>
      </w:r>
      <w:r w:rsidR="009F3FC1">
        <w:rPr>
          <w:rFonts w:ascii="Times New Roman" w:hAnsi="Times New Roman" w:cs="Times New Roman"/>
          <w:sz w:val="24"/>
          <w:szCs w:val="24"/>
        </w:rPr>
        <w:t>con la finalidad de verificar si</w:t>
      </w:r>
      <w:r w:rsidRPr="008A4E99">
        <w:rPr>
          <w:rFonts w:ascii="Times New Roman" w:hAnsi="Times New Roman" w:cs="Times New Roman"/>
          <w:sz w:val="24"/>
          <w:szCs w:val="24"/>
        </w:rPr>
        <w:t xml:space="preserve"> en realidad lo que ha investigado constituye o no un delito.</w:t>
      </w:r>
    </w:p>
    <w:p w:rsidR="007074F1" w:rsidRPr="008A4E99" w:rsidRDefault="007074F1" w:rsidP="008A4E99">
      <w:pPr>
        <w:spacing w:line="480" w:lineRule="auto"/>
        <w:rPr>
          <w:rFonts w:ascii="Times New Roman" w:hAnsi="Times New Roman" w:cs="Times New Roman"/>
          <w:sz w:val="24"/>
          <w:szCs w:val="24"/>
        </w:rPr>
      </w:pPr>
    </w:p>
    <w:p w:rsidR="0086340B" w:rsidRPr="008A4E99" w:rsidRDefault="007074F1" w:rsidP="00DF2AC7">
      <w:pPr>
        <w:pStyle w:val="Prrafodelista"/>
        <w:spacing w:after="0" w:line="480" w:lineRule="auto"/>
        <w:ind w:left="0"/>
        <w:jc w:val="both"/>
        <w:rPr>
          <w:rFonts w:ascii="Times New Roman" w:hAnsi="Times New Roman" w:cs="Times New Roman"/>
          <w:sz w:val="24"/>
          <w:szCs w:val="24"/>
        </w:rPr>
      </w:pPr>
      <w:r w:rsidRPr="008A4E99">
        <w:rPr>
          <w:rFonts w:ascii="Times New Roman" w:hAnsi="Times New Roman" w:cs="Times New Roman"/>
          <w:b/>
          <w:sz w:val="24"/>
          <w:szCs w:val="24"/>
        </w:rPr>
        <w:t xml:space="preserve">Comprobar si la conducta investigada es delictuosa.- </w:t>
      </w:r>
      <w:r w:rsidR="003D006C" w:rsidRPr="008A4E99">
        <w:rPr>
          <w:rFonts w:ascii="Times New Roman" w:hAnsi="Times New Roman" w:cs="Times New Roman"/>
          <w:sz w:val="24"/>
          <w:szCs w:val="24"/>
        </w:rPr>
        <w:t xml:space="preserve">Una </w:t>
      </w:r>
      <w:r w:rsidR="003D006C" w:rsidRPr="008A4E99">
        <w:rPr>
          <w:rFonts w:ascii="Times New Roman" w:hAnsi="Times New Roman" w:cs="Times New Roman"/>
          <w:bCs/>
          <w:sz w:val="24"/>
          <w:szCs w:val="24"/>
        </w:rPr>
        <w:t>conducta</w:t>
      </w:r>
      <w:r w:rsidR="003D006C" w:rsidRPr="008A4E99">
        <w:rPr>
          <w:rFonts w:ascii="Times New Roman" w:hAnsi="Times New Roman" w:cs="Times New Roman"/>
          <w:sz w:val="24"/>
          <w:szCs w:val="24"/>
        </w:rPr>
        <w:t xml:space="preserve"> delictuosa, es aquella que contraviene las normas de la sociedad de la cual el infractor es parte. </w:t>
      </w:r>
      <w:r w:rsidR="004B4651" w:rsidRPr="008A4E99">
        <w:rPr>
          <w:rFonts w:ascii="Times New Roman" w:hAnsi="Times New Roman" w:cs="Times New Roman"/>
          <w:sz w:val="24"/>
          <w:szCs w:val="24"/>
        </w:rPr>
        <w:t>E</w:t>
      </w:r>
      <w:r w:rsidR="009F3FC1">
        <w:rPr>
          <w:rFonts w:ascii="Times New Roman" w:hAnsi="Times New Roman" w:cs="Times New Roman"/>
          <w:sz w:val="24"/>
          <w:szCs w:val="24"/>
        </w:rPr>
        <w:t>n</w:t>
      </w:r>
      <w:r w:rsidR="004B4651" w:rsidRPr="008A4E99">
        <w:rPr>
          <w:rFonts w:ascii="Times New Roman" w:hAnsi="Times New Roman" w:cs="Times New Roman"/>
          <w:sz w:val="24"/>
          <w:szCs w:val="24"/>
        </w:rPr>
        <w:t xml:space="preserve"> la fase de investigación, el Agente a cargo de la misma ha de identificar si</w:t>
      </w:r>
      <w:r w:rsidR="0086340B" w:rsidRPr="008A4E99">
        <w:rPr>
          <w:rFonts w:ascii="Times New Roman" w:hAnsi="Times New Roman" w:cs="Times New Roman"/>
          <w:sz w:val="24"/>
          <w:szCs w:val="24"/>
        </w:rPr>
        <w:t xml:space="preserve"> la conducta </w:t>
      </w:r>
      <w:r w:rsidR="004B4651" w:rsidRPr="008A4E99">
        <w:rPr>
          <w:rFonts w:ascii="Times New Roman" w:hAnsi="Times New Roman" w:cs="Times New Roman"/>
          <w:sz w:val="24"/>
          <w:szCs w:val="24"/>
        </w:rPr>
        <w:t>previamente</w:t>
      </w:r>
      <w:r w:rsidR="0086340B" w:rsidRPr="008A4E99">
        <w:rPr>
          <w:rFonts w:ascii="Times New Roman" w:hAnsi="Times New Roman" w:cs="Times New Roman"/>
          <w:sz w:val="24"/>
          <w:szCs w:val="24"/>
        </w:rPr>
        <w:t xml:space="preserve"> denunciada </w:t>
      </w:r>
      <w:r w:rsidR="004B4651" w:rsidRPr="008A4E99">
        <w:rPr>
          <w:rFonts w:ascii="Times New Roman" w:hAnsi="Times New Roman" w:cs="Times New Roman"/>
          <w:sz w:val="24"/>
          <w:szCs w:val="24"/>
        </w:rPr>
        <w:t>se subsume a uno de los tipos pe</w:t>
      </w:r>
      <w:r w:rsidR="00345B2C" w:rsidRPr="008A4E99">
        <w:rPr>
          <w:rFonts w:ascii="Times New Roman" w:hAnsi="Times New Roman" w:cs="Times New Roman"/>
          <w:sz w:val="24"/>
          <w:szCs w:val="24"/>
        </w:rPr>
        <w:t>nales que se hallan en la norma, para seguir o no con lo que sigue.</w:t>
      </w:r>
    </w:p>
    <w:p w:rsidR="0086340B" w:rsidRPr="008A4E99" w:rsidRDefault="0086340B" w:rsidP="008A4E99">
      <w:pPr>
        <w:pStyle w:val="Prrafodelista"/>
        <w:spacing w:after="0" w:line="480" w:lineRule="auto"/>
        <w:ind w:left="0" w:firstLine="709"/>
        <w:jc w:val="both"/>
        <w:rPr>
          <w:rFonts w:ascii="Times New Roman" w:hAnsi="Times New Roman" w:cs="Times New Roman"/>
          <w:sz w:val="24"/>
          <w:szCs w:val="24"/>
        </w:rPr>
      </w:pPr>
    </w:p>
    <w:p w:rsidR="00CD390A" w:rsidRPr="008A4E99" w:rsidRDefault="007074F1" w:rsidP="008A4E99">
      <w:pPr>
        <w:pStyle w:val="Prrafodelista"/>
        <w:spacing w:after="0" w:line="480" w:lineRule="auto"/>
        <w:ind w:left="0"/>
        <w:jc w:val="both"/>
        <w:rPr>
          <w:rFonts w:ascii="Times New Roman" w:hAnsi="Times New Roman" w:cs="Times New Roman"/>
          <w:sz w:val="24"/>
          <w:szCs w:val="24"/>
        </w:rPr>
      </w:pPr>
      <w:r w:rsidRPr="008A4E99">
        <w:rPr>
          <w:rFonts w:ascii="Times New Roman" w:hAnsi="Times New Roman" w:cs="Times New Roman"/>
          <w:b/>
          <w:sz w:val="24"/>
          <w:szCs w:val="24"/>
        </w:rPr>
        <w:t xml:space="preserve">Establecer las circunstancias o móviles de la perpetración.- </w:t>
      </w:r>
      <w:r w:rsidR="00CD390A" w:rsidRPr="008A4E99">
        <w:rPr>
          <w:rFonts w:ascii="Times New Roman" w:hAnsi="Times New Roman" w:cs="Times New Roman"/>
          <w:sz w:val="24"/>
          <w:szCs w:val="24"/>
        </w:rPr>
        <w:t xml:space="preserve">En la investigación, de encontrar cierta la conducta denunciada, el agente Fiscal </w:t>
      </w:r>
      <w:r w:rsidR="009F3FC1" w:rsidRPr="008A4E99">
        <w:rPr>
          <w:rFonts w:ascii="Times New Roman" w:hAnsi="Times New Roman" w:cs="Times New Roman"/>
          <w:sz w:val="24"/>
          <w:szCs w:val="24"/>
        </w:rPr>
        <w:t>a</w:t>
      </w:r>
      <w:r w:rsidR="009F3FC1">
        <w:rPr>
          <w:rFonts w:ascii="Times New Roman" w:hAnsi="Times New Roman" w:cs="Times New Roman"/>
          <w:sz w:val="24"/>
          <w:szCs w:val="24"/>
        </w:rPr>
        <w:t xml:space="preserve"> de</w:t>
      </w:r>
      <w:r w:rsidRPr="008A4E99">
        <w:rPr>
          <w:rFonts w:ascii="Times New Roman" w:hAnsi="Times New Roman" w:cs="Times New Roman"/>
          <w:sz w:val="24"/>
          <w:szCs w:val="24"/>
        </w:rPr>
        <w:t xml:space="preserve"> s</w:t>
      </w:r>
      <w:r w:rsidR="00CD390A" w:rsidRPr="008A4E99">
        <w:rPr>
          <w:rFonts w:ascii="Times New Roman" w:hAnsi="Times New Roman" w:cs="Times New Roman"/>
          <w:sz w:val="24"/>
          <w:szCs w:val="24"/>
        </w:rPr>
        <w:t xml:space="preserve">ustentar de forma clara por qué pudo haber ocurrido el hecho, el lugar, la hora, los testigos, el modo, etc, es decir, todas las circunstancias </w:t>
      </w:r>
      <w:r w:rsidRPr="008A4E99">
        <w:rPr>
          <w:rFonts w:ascii="Times New Roman" w:hAnsi="Times New Roman" w:cs="Times New Roman"/>
          <w:sz w:val="24"/>
          <w:szCs w:val="24"/>
        </w:rPr>
        <w:t>in</w:t>
      </w:r>
      <w:r w:rsidR="009F3FC1">
        <w:rPr>
          <w:rFonts w:ascii="Times New Roman" w:hAnsi="Times New Roman" w:cs="Times New Roman"/>
          <w:sz w:val="24"/>
          <w:szCs w:val="24"/>
        </w:rPr>
        <w:t xml:space="preserve">miscuidas en su investigación, </w:t>
      </w:r>
      <w:r w:rsidRPr="008A4E99">
        <w:rPr>
          <w:rFonts w:ascii="Times New Roman" w:hAnsi="Times New Roman" w:cs="Times New Roman"/>
          <w:sz w:val="24"/>
          <w:szCs w:val="24"/>
        </w:rPr>
        <w:t xml:space="preserve">tiene que explicar, el cómo y porque podría por ejemplo una persona tener razones </w:t>
      </w:r>
      <w:r w:rsidR="009F3FC1" w:rsidRPr="008A4E99">
        <w:rPr>
          <w:rFonts w:ascii="Times New Roman" w:hAnsi="Times New Roman" w:cs="Times New Roman"/>
          <w:sz w:val="24"/>
          <w:szCs w:val="24"/>
        </w:rPr>
        <w:t>para</w:t>
      </w:r>
      <w:r w:rsidRPr="008A4E99">
        <w:rPr>
          <w:rFonts w:ascii="Times New Roman" w:hAnsi="Times New Roman" w:cs="Times New Roman"/>
          <w:sz w:val="24"/>
          <w:szCs w:val="24"/>
        </w:rPr>
        <w:t xml:space="preserve"> dañar a otra.</w:t>
      </w:r>
    </w:p>
    <w:p w:rsidR="00CD390A" w:rsidRPr="008A4E99" w:rsidRDefault="00CD390A" w:rsidP="008A4E99">
      <w:pPr>
        <w:spacing w:line="480" w:lineRule="auto"/>
        <w:jc w:val="both"/>
        <w:rPr>
          <w:rFonts w:ascii="Times New Roman" w:eastAsiaTheme="minorHAnsi" w:hAnsi="Times New Roman" w:cs="Times New Roman"/>
          <w:sz w:val="24"/>
          <w:szCs w:val="24"/>
          <w:lang w:eastAsia="en-US"/>
        </w:rPr>
      </w:pPr>
    </w:p>
    <w:p w:rsidR="009C7A86" w:rsidRPr="008A4E99" w:rsidRDefault="007074F1" w:rsidP="00DF2AC7">
      <w:pPr>
        <w:spacing w:line="480" w:lineRule="auto"/>
        <w:jc w:val="both"/>
        <w:rPr>
          <w:rFonts w:ascii="Times New Roman" w:hAnsi="Times New Roman" w:cs="Times New Roman"/>
          <w:sz w:val="24"/>
          <w:szCs w:val="24"/>
        </w:rPr>
      </w:pPr>
      <w:r w:rsidRPr="008A4E99">
        <w:rPr>
          <w:rFonts w:ascii="Times New Roman" w:hAnsi="Times New Roman" w:cs="Times New Roman"/>
          <w:b/>
          <w:sz w:val="24"/>
          <w:szCs w:val="24"/>
        </w:rPr>
        <w:t>Determinar la identidad del autor o partícipe</w:t>
      </w:r>
      <w:r w:rsidRPr="008A4E99">
        <w:rPr>
          <w:rFonts w:ascii="Times New Roman" w:hAnsi="Times New Roman" w:cs="Times New Roman"/>
          <w:sz w:val="24"/>
          <w:szCs w:val="24"/>
        </w:rPr>
        <w:t xml:space="preserve">.-  </w:t>
      </w:r>
      <w:r w:rsidR="00733CD3" w:rsidRPr="008A4E99">
        <w:rPr>
          <w:rFonts w:ascii="Times New Roman" w:hAnsi="Times New Roman" w:cs="Times New Roman"/>
          <w:sz w:val="24"/>
          <w:szCs w:val="24"/>
        </w:rPr>
        <w:t>Es fundamental que el encargado de la investigación tenga pleno conocimiento del sujeto activo de la investigación,  lo que involucra que ha de conocer nombres y apellidos, número de</w:t>
      </w:r>
      <w:r w:rsidR="00067FB6">
        <w:rPr>
          <w:rFonts w:ascii="Times New Roman" w:hAnsi="Times New Roman" w:cs="Times New Roman"/>
          <w:sz w:val="24"/>
          <w:szCs w:val="24"/>
        </w:rPr>
        <w:t xml:space="preserve"> cé</w:t>
      </w:r>
      <w:r w:rsidR="00793BEC" w:rsidRPr="008A4E99">
        <w:rPr>
          <w:rFonts w:ascii="Times New Roman" w:hAnsi="Times New Roman" w:cs="Times New Roman"/>
          <w:sz w:val="24"/>
          <w:szCs w:val="24"/>
        </w:rPr>
        <w:t xml:space="preserve">dula o pasaporte, domicilio. Del mismo modo si alguien más ha participado en dicha conducta. </w:t>
      </w:r>
      <w:r w:rsidRPr="008A4E99">
        <w:rPr>
          <w:rFonts w:ascii="Times New Roman" w:hAnsi="Times New Roman" w:cs="Times New Roman"/>
          <w:sz w:val="24"/>
          <w:szCs w:val="24"/>
        </w:rPr>
        <w:t xml:space="preserve">Esto es </w:t>
      </w:r>
      <w:r w:rsidRPr="008A4E99">
        <w:rPr>
          <w:rFonts w:ascii="Times New Roman" w:hAnsi="Times New Roman" w:cs="Times New Roman"/>
          <w:sz w:val="24"/>
          <w:szCs w:val="24"/>
        </w:rPr>
        <w:lastRenderedPageBreak/>
        <w:t xml:space="preserve">muy importante, ya que, de relacionar a quien no ha cometido ninguna infracción, formularle cargos y llevarlo a juzgamiento ocasiona </w:t>
      </w:r>
      <w:r w:rsidR="00BD360C" w:rsidRPr="008A4E99">
        <w:rPr>
          <w:rFonts w:ascii="Times New Roman" w:hAnsi="Times New Roman" w:cs="Times New Roman"/>
          <w:sz w:val="24"/>
          <w:szCs w:val="24"/>
        </w:rPr>
        <w:t>una vulneración de derechos y garantías.</w:t>
      </w:r>
      <w:r w:rsidRPr="008A4E99">
        <w:rPr>
          <w:rFonts w:ascii="Times New Roman" w:hAnsi="Times New Roman" w:cs="Times New Roman"/>
          <w:sz w:val="24"/>
          <w:szCs w:val="24"/>
        </w:rPr>
        <w:t xml:space="preserve">  </w:t>
      </w:r>
    </w:p>
    <w:p w:rsidR="007C043A" w:rsidRPr="008A4E99" w:rsidRDefault="007C043A" w:rsidP="008A4E99">
      <w:pPr>
        <w:pStyle w:val="Prrafodelista"/>
        <w:spacing w:after="0" w:line="480" w:lineRule="auto"/>
        <w:ind w:left="0" w:firstLine="425"/>
        <w:jc w:val="both"/>
        <w:rPr>
          <w:rFonts w:ascii="Times New Roman" w:hAnsi="Times New Roman" w:cs="Times New Roman"/>
          <w:b/>
          <w:sz w:val="24"/>
          <w:szCs w:val="24"/>
        </w:rPr>
      </w:pPr>
    </w:p>
    <w:p w:rsidR="00793BEC" w:rsidRPr="008A4E99" w:rsidRDefault="00BD360C" w:rsidP="00DF2AC7">
      <w:pPr>
        <w:spacing w:line="480" w:lineRule="auto"/>
        <w:jc w:val="both"/>
        <w:rPr>
          <w:rFonts w:ascii="Times New Roman" w:hAnsi="Times New Roman" w:cs="Times New Roman"/>
          <w:b/>
          <w:sz w:val="24"/>
          <w:szCs w:val="24"/>
        </w:rPr>
      </w:pPr>
      <w:r w:rsidRPr="008A4E99">
        <w:rPr>
          <w:rFonts w:ascii="Times New Roman" w:hAnsi="Times New Roman" w:cs="Times New Roman"/>
          <w:b/>
          <w:sz w:val="24"/>
          <w:szCs w:val="24"/>
        </w:rPr>
        <w:t>Precisar la identidad de la víctima.-</w:t>
      </w:r>
      <w:r w:rsidR="00B056CF" w:rsidRPr="008A4E99">
        <w:rPr>
          <w:rFonts w:ascii="Times New Roman" w:hAnsi="Times New Roman" w:cs="Times New Roman"/>
          <w:b/>
          <w:sz w:val="24"/>
          <w:szCs w:val="24"/>
        </w:rPr>
        <w:t xml:space="preserve"> </w:t>
      </w:r>
      <w:r w:rsidR="00793BEC" w:rsidRPr="008A4E99">
        <w:rPr>
          <w:rFonts w:ascii="Times New Roman" w:hAnsi="Times New Roman" w:cs="Times New Roman"/>
          <w:sz w:val="24"/>
          <w:szCs w:val="24"/>
        </w:rPr>
        <w:t xml:space="preserve">Del mismo modo que se tiene que identificar obligatoriamente la identidad del o los autores de una presunta infracción penal, también ha de identificarse, quien o quienes son las víctimas,  a que persona o personas se le ha lesionado un bien jurídico protegido. </w:t>
      </w:r>
    </w:p>
    <w:p w:rsidR="009C7A86" w:rsidRPr="008A4E99" w:rsidRDefault="00D9643A" w:rsidP="008A4E99">
      <w:pPr>
        <w:pStyle w:val="Prrafodelista"/>
        <w:spacing w:after="0" w:line="480" w:lineRule="auto"/>
        <w:ind w:left="0" w:firstLine="425"/>
        <w:jc w:val="both"/>
        <w:rPr>
          <w:rFonts w:ascii="Times New Roman" w:hAnsi="Times New Roman" w:cs="Times New Roman"/>
          <w:sz w:val="24"/>
          <w:szCs w:val="24"/>
          <w:shd w:val="clear" w:color="auto" w:fill="FFFFFF"/>
        </w:rPr>
      </w:pPr>
      <w:r w:rsidRPr="008A4E99">
        <w:rPr>
          <w:rFonts w:ascii="Times New Roman" w:hAnsi="Times New Roman" w:cs="Times New Roman"/>
          <w:sz w:val="24"/>
          <w:szCs w:val="24"/>
        </w:rPr>
        <w:t xml:space="preserve">   </w:t>
      </w:r>
    </w:p>
    <w:p w:rsidR="00280711" w:rsidRPr="008A4E99" w:rsidRDefault="00B056CF" w:rsidP="00DF2AC7">
      <w:pPr>
        <w:spacing w:line="480" w:lineRule="auto"/>
        <w:jc w:val="both"/>
        <w:rPr>
          <w:rFonts w:ascii="Times New Roman" w:hAnsi="Times New Roman" w:cs="Times New Roman"/>
          <w:sz w:val="24"/>
          <w:szCs w:val="24"/>
        </w:rPr>
      </w:pPr>
      <w:r w:rsidRPr="008A4E99">
        <w:rPr>
          <w:rFonts w:ascii="Times New Roman" w:hAnsi="Times New Roman" w:cs="Times New Roman"/>
          <w:b/>
          <w:sz w:val="24"/>
          <w:szCs w:val="24"/>
        </w:rPr>
        <w:t>Determinar la existencia del daño causado, o a su vez, desestimar estos aspectos</w:t>
      </w:r>
      <w:r w:rsidRPr="008A4E99">
        <w:rPr>
          <w:rFonts w:ascii="Times New Roman" w:hAnsi="Times New Roman" w:cs="Times New Roman"/>
          <w:sz w:val="24"/>
          <w:szCs w:val="24"/>
        </w:rPr>
        <w:t xml:space="preserve">.- </w:t>
      </w:r>
      <w:r w:rsidR="0013383B" w:rsidRPr="008A4E99">
        <w:rPr>
          <w:rFonts w:ascii="Times New Roman" w:hAnsi="Times New Roman" w:cs="Times New Roman"/>
          <w:sz w:val="24"/>
          <w:szCs w:val="24"/>
        </w:rPr>
        <w:t>Esta enunciación o requerimiento que forma parte de la finalidad de la fase de investigación previa, se refiere a los elementos de cargo y de descargo, pues, si se tiene la información y evidencia contundente y necesaria el Fiscal formulará cargos e iniciará el proceso penal.</w:t>
      </w:r>
    </w:p>
    <w:p w:rsidR="009C7A86" w:rsidRPr="008A4E99" w:rsidRDefault="009C7A86" w:rsidP="008A4E99">
      <w:pPr>
        <w:spacing w:line="480" w:lineRule="auto"/>
        <w:ind w:firstLine="578"/>
        <w:jc w:val="both"/>
        <w:rPr>
          <w:rFonts w:ascii="Times New Roman" w:hAnsi="Times New Roman" w:cs="Times New Roman"/>
          <w:sz w:val="24"/>
          <w:szCs w:val="24"/>
        </w:rPr>
      </w:pPr>
    </w:p>
    <w:p w:rsidR="00D9643A" w:rsidRPr="008A4E99" w:rsidRDefault="00231D62" w:rsidP="00DF2AC7">
      <w:pPr>
        <w:pStyle w:val="Ttulo2"/>
        <w:numPr>
          <w:ilvl w:val="0"/>
          <w:numId w:val="0"/>
        </w:numPr>
        <w:spacing w:after="0"/>
        <w:ind w:left="709" w:hanging="709"/>
        <w:rPr>
          <w:b w:val="0"/>
          <w:u w:val="single"/>
        </w:rPr>
      </w:pPr>
      <w:r w:rsidRPr="00DF2AC7">
        <w:rPr>
          <w:b w:val="0"/>
        </w:rPr>
        <w:t>1.4.1.</w:t>
      </w:r>
      <w:r w:rsidR="00DF2AC7">
        <w:rPr>
          <w:b w:val="0"/>
        </w:rPr>
        <w:tab/>
      </w:r>
      <w:bookmarkStart w:id="13" w:name="_Toc522448431"/>
      <w:r w:rsidR="0013383B" w:rsidRPr="008A4E99">
        <w:rPr>
          <w:b w:val="0"/>
          <w:u w:val="single"/>
        </w:rPr>
        <w:t>Subsistencia</w:t>
      </w:r>
      <w:r w:rsidR="00D9643A" w:rsidRPr="008A4E99">
        <w:rPr>
          <w:b w:val="0"/>
          <w:u w:val="single"/>
        </w:rPr>
        <w:t xml:space="preserve"> de la fase de investigación previa</w:t>
      </w:r>
      <w:r w:rsidR="009B1473" w:rsidRPr="008A4E99">
        <w:rPr>
          <w:b w:val="0"/>
          <w:u w:val="single"/>
        </w:rPr>
        <w:t>.</w:t>
      </w:r>
      <w:bookmarkEnd w:id="13"/>
    </w:p>
    <w:p w:rsidR="00231D62" w:rsidRPr="008A4E99" w:rsidRDefault="00231D62" w:rsidP="008A4E99">
      <w:pPr>
        <w:spacing w:line="480" w:lineRule="auto"/>
        <w:ind w:firstLine="576"/>
        <w:jc w:val="both"/>
        <w:rPr>
          <w:rFonts w:ascii="Times New Roman" w:hAnsi="Times New Roman" w:cs="Times New Roman"/>
          <w:sz w:val="24"/>
          <w:szCs w:val="24"/>
        </w:rPr>
      </w:pPr>
    </w:p>
    <w:p w:rsidR="009C7A86" w:rsidRPr="008A4E99" w:rsidRDefault="00D9643A" w:rsidP="008A4E99">
      <w:pPr>
        <w:spacing w:line="480" w:lineRule="auto"/>
        <w:ind w:firstLine="576"/>
        <w:jc w:val="both"/>
        <w:rPr>
          <w:rFonts w:ascii="Times New Roman" w:hAnsi="Times New Roman" w:cs="Times New Roman"/>
          <w:sz w:val="24"/>
          <w:szCs w:val="24"/>
        </w:rPr>
      </w:pPr>
      <w:r w:rsidRPr="008A4E99">
        <w:rPr>
          <w:rFonts w:ascii="Times New Roman" w:hAnsi="Times New Roman" w:cs="Times New Roman"/>
          <w:sz w:val="24"/>
          <w:szCs w:val="24"/>
        </w:rPr>
        <w:t xml:space="preserve">La fase de investigación </w:t>
      </w:r>
      <w:r w:rsidR="0013383B" w:rsidRPr="008A4E99">
        <w:rPr>
          <w:rFonts w:ascii="Times New Roman" w:hAnsi="Times New Roman" w:cs="Times New Roman"/>
          <w:sz w:val="24"/>
          <w:szCs w:val="24"/>
        </w:rPr>
        <w:t xml:space="preserve">subsiste o tiene la duración que marca el código procesal penal, esto es, el </w:t>
      </w:r>
      <w:r w:rsidR="00231D62" w:rsidRPr="008A4E99">
        <w:rPr>
          <w:rFonts w:ascii="Times New Roman" w:hAnsi="Times New Roman" w:cs="Times New Roman"/>
          <w:sz w:val="24"/>
          <w:szCs w:val="24"/>
          <w:lang w:eastAsia="en-US"/>
        </w:rPr>
        <w:t>Código Orgánico Integral Penal (COIP);</w:t>
      </w:r>
      <w:r w:rsidR="0013383B" w:rsidRPr="008A4E99">
        <w:rPr>
          <w:rFonts w:ascii="Times New Roman" w:hAnsi="Times New Roman" w:cs="Times New Roman"/>
          <w:sz w:val="24"/>
          <w:szCs w:val="24"/>
        </w:rPr>
        <w:t xml:space="preserve"> que en el art 585 determina de acuerdo a la infracción la duración de esta etapa investigativa. Así se tiene que:</w:t>
      </w:r>
      <w:r w:rsidR="009C7A86" w:rsidRPr="008A4E99">
        <w:rPr>
          <w:rFonts w:ascii="Times New Roman" w:hAnsi="Times New Roman" w:cs="Times New Roman"/>
          <w:sz w:val="24"/>
          <w:szCs w:val="24"/>
        </w:rPr>
        <w:t xml:space="preserve"> </w:t>
      </w:r>
    </w:p>
    <w:p w:rsidR="00F565B0" w:rsidRPr="008A4E99" w:rsidRDefault="00F565B0" w:rsidP="00DF2AC7">
      <w:pPr>
        <w:spacing w:line="276" w:lineRule="auto"/>
        <w:ind w:left="709"/>
        <w:jc w:val="both"/>
        <w:rPr>
          <w:rFonts w:ascii="Times New Roman" w:hAnsi="Times New Roman" w:cs="Times New Roman"/>
          <w:sz w:val="24"/>
          <w:szCs w:val="24"/>
        </w:rPr>
      </w:pPr>
      <w:r w:rsidRPr="008A4E99">
        <w:rPr>
          <w:rFonts w:ascii="Times New Roman" w:hAnsi="Times New Roman" w:cs="Times New Roman"/>
          <w:sz w:val="24"/>
          <w:szCs w:val="24"/>
        </w:rPr>
        <w:t xml:space="preserve">1.) </w:t>
      </w:r>
      <w:r w:rsidR="0013383B" w:rsidRPr="008A4E99">
        <w:rPr>
          <w:rFonts w:ascii="Times New Roman" w:hAnsi="Times New Roman" w:cs="Times New Roman"/>
          <w:sz w:val="24"/>
          <w:szCs w:val="24"/>
        </w:rPr>
        <w:t>En los delitos que se condenan con pena de privación de libertad hasta cinco años, la fase dura hasta un año</w:t>
      </w:r>
      <w:r w:rsidR="00231D62" w:rsidRPr="008A4E99">
        <w:rPr>
          <w:rFonts w:ascii="Times New Roman" w:hAnsi="Times New Roman" w:cs="Times New Roman"/>
          <w:sz w:val="24"/>
          <w:szCs w:val="24"/>
        </w:rPr>
        <w:t>.</w:t>
      </w:r>
      <w:r w:rsidR="0013383B" w:rsidRPr="008A4E99">
        <w:rPr>
          <w:rFonts w:ascii="Times New Roman" w:hAnsi="Times New Roman" w:cs="Times New Roman"/>
          <w:sz w:val="24"/>
          <w:szCs w:val="24"/>
        </w:rPr>
        <w:t xml:space="preserve"> </w:t>
      </w:r>
    </w:p>
    <w:p w:rsidR="00F565B0" w:rsidRPr="008A4E99" w:rsidRDefault="00F565B0" w:rsidP="00DF2AC7">
      <w:pPr>
        <w:spacing w:line="276" w:lineRule="auto"/>
        <w:ind w:left="709"/>
        <w:jc w:val="both"/>
        <w:rPr>
          <w:rFonts w:ascii="Times New Roman" w:hAnsi="Times New Roman" w:cs="Times New Roman"/>
          <w:sz w:val="24"/>
          <w:szCs w:val="24"/>
        </w:rPr>
      </w:pPr>
      <w:r w:rsidRPr="008A4E99">
        <w:rPr>
          <w:rFonts w:ascii="Times New Roman" w:hAnsi="Times New Roman" w:cs="Times New Roman"/>
          <w:sz w:val="24"/>
          <w:szCs w:val="24"/>
        </w:rPr>
        <w:t xml:space="preserve">2.) En los delitos que se condenan con pena de privación de libertad </w:t>
      </w:r>
      <w:r w:rsidR="009C7A86" w:rsidRPr="008A4E99">
        <w:rPr>
          <w:rFonts w:ascii="Times New Roman" w:hAnsi="Times New Roman" w:cs="Times New Roman"/>
          <w:sz w:val="24"/>
          <w:szCs w:val="24"/>
        </w:rPr>
        <w:t xml:space="preserve">de más de cinco años durará hasta dos años. </w:t>
      </w:r>
    </w:p>
    <w:p w:rsidR="00F565B0" w:rsidRPr="008A4E99" w:rsidRDefault="00F565B0" w:rsidP="00DF2AC7">
      <w:pPr>
        <w:spacing w:line="276" w:lineRule="auto"/>
        <w:ind w:left="709"/>
        <w:jc w:val="both"/>
        <w:rPr>
          <w:rFonts w:ascii="Times New Roman" w:hAnsi="Times New Roman" w:cs="Times New Roman"/>
          <w:sz w:val="24"/>
          <w:szCs w:val="24"/>
        </w:rPr>
      </w:pPr>
      <w:r w:rsidRPr="008A4E99">
        <w:rPr>
          <w:rFonts w:ascii="Times New Roman" w:hAnsi="Times New Roman" w:cs="Times New Roman"/>
          <w:sz w:val="24"/>
          <w:szCs w:val="24"/>
        </w:rPr>
        <w:t xml:space="preserve">3.) </w:t>
      </w:r>
      <w:r w:rsidR="009C7A86" w:rsidRPr="008A4E99">
        <w:rPr>
          <w:rFonts w:ascii="Times New Roman" w:hAnsi="Times New Roman" w:cs="Times New Roman"/>
          <w:sz w:val="24"/>
          <w:szCs w:val="24"/>
        </w:rPr>
        <w:t xml:space="preserve">En los casos de </w:t>
      </w:r>
      <w:r w:rsidRPr="008A4E99">
        <w:rPr>
          <w:rFonts w:ascii="Times New Roman" w:hAnsi="Times New Roman" w:cs="Times New Roman"/>
          <w:sz w:val="24"/>
          <w:szCs w:val="24"/>
        </w:rPr>
        <w:t>personas desaparecidas, menciona el artículo que,</w:t>
      </w:r>
      <w:r w:rsidR="009C7A86" w:rsidRPr="008A4E99">
        <w:rPr>
          <w:rFonts w:ascii="Times New Roman" w:hAnsi="Times New Roman" w:cs="Times New Roman"/>
          <w:sz w:val="24"/>
          <w:szCs w:val="24"/>
        </w:rPr>
        <w:t xml:space="preserve"> no se </w:t>
      </w:r>
      <w:r w:rsidRPr="008A4E99">
        <w:rPr>
          <w:rFonts w:ascii="Times New Roman" w:hAnsi="Times New Roman" w:cs="Times New Roman"/>
          <w:sz w:val="24"/>
          <w:szCs w:val="24"/>
        </w:rPr>
        <w:t>concluirá</w:t>
      </w:r>
      <w:r w:rsidR="009C7A86" w:rsidRPr="008A4E99">
        <w:rPr>
          <w:rFonts w:ascii="Times New Roman" w:hAnsi="Times New Roman" w:cs="Times New Roman"/>
          <w:sz w:val="24"/>
          <w:szCs w:val="24"/>
        </w:rPr>
        <w:t xml:space="preserve"> la investigación hasta que la persona aparezca o se cuente con los elementos necesarios para formular una imputación por el delito correspondiente</w:t>
      </w:r>
      <w:r w:rsidR="00E5273E" w:rsidRPr="008A4E99">
        <w:rPr>
          <w:rFonts w:ascii="Times New Roman" w:hAnsi="Times New Roman" w:cs="Times New Roman"/>
          <w:sz w:val="24"/>
          <w:szCs w:val="24"/>
        </w:rPr>
        <w:t>.</w:t>
      </w:r>
    </w:p>
    <w:p w:rsidR="009C7A86" w:rsidRPr="008A4E99" w:rsidRDefault="00F565B0" w:rsidP="00DF2AC7">
      <w:pPr>
        <w:spacing w:line="276" w:lineRule="auto"/>
        <w:ind w:left="709"/>
        <w:jc w:val="both"/>
        <w:rPr>
          <w:rFonts w:ascii="Times New Roman" w:hAnsi="Times New Roman" w:cs="Times New Roman"/>
          <w:sz w:val="24"/>
          <w:szCs w:val="24"/>
        </w:rPr>
      </w:pPr>
      <w:r w:rsidRPr="008A4E99">
        <w:rPr>
          <w:rFonts w:ascii="Times New Roman" w:hAnsi="Times New Roman" w:cs="Times New Roman"/>
          <w:sz w:val="24"/>
          <w:szCs w:val="24"/>
        </w:rPr>
        <w:lastRenderedPageBreak/>
        <w:t xml:space="preserve">4. ) </w:t>
      </w:r>
      <w:r w:rsidR="009C7A86" w:rsidRPr="008A4E99">
        <w:rPr>
          <w:rFonts w:ascii="Times New Roman" w:hAnsi="Times New Roman" w:cs="Times New Roman"/>
          <w:sz w:val="24"/>
          <w:szCs w:val="24"/>
        </w:rPr>
        <w:t xml:space="preserve">Si </w:t>
      </w:r>
      <w:r w:rsidRPr="008A4E99">
        <w:rPr>
          <w:rFonts w:ascii="Times New Roman" w:hAnsi="Times New Roman" w:cs="Times New Roman"/>
          <w:sz w:val="24"/>
          <w:szCs w:val="24"/>
        </w:rPr>
        <w:t xml:space="preserve">el agente fiscal </w:t>
      </w:r>
      <w:r w:rsidR="009C7A86" w:rsidRPr="008A4E99">
        <w:rPr>
          <w:rFonts w:ascii="Times New Roman" w:hAnsi="Times New Roman" w:cs="Times New Roman"/>
          <w:sz w:val="24"/>
          <w:szCs w:val="24"/>
        </w:rPr>
        <w:t xml:space="preserve">considera que </w:t>
      </w:r>
      <w:r w:rsidRPr="008A4E99">
        <w:rPr>
          <w:rFonts w:ascii="Times New Roman" w:hAnsi="Times New Roman" w:cs="Times New Roman"/>
          <w:sz w:val="24"/>
          <w:szCs w:val="24"/>
        </w:rPr>
        <w:t xml:space="preserve">la conducta no se configura en delito </w:t>
      </w:r>
      <w:r w:rsidR="009C7A86" w:rsidRPr="008A4E99">
        <w:rPr>
          <w:rFonts w:ascii="Times New Roman" w:hAnsi="Times New Roman" w:cs="Times New Roman"/>
          <w:sz w:val="24"/>
          <w:szCs w:val="24"/>
        </w:rPr>
        <w:t xml:space="preserve"> o no cuenta con los elementos de convicción suficientes para </w:t>
      </w:r>
      <w:r w:rsidR="00A737C5" w:rsidRPr="008A4E99">
        <w:rPr>
          <w:rFonts w:ascii="Times New Roman" w:hAnsi="Times New Roman" w:cs="Times New Roman"/>
          <w:sz w:val="24"/>
          <w:szCs w:val="24"/>
        </w:rPr>
        <w:t xml:space="preserve">hacer una formulación de cargos, puede </w:t>
      </w:r>
      <w:r w:rsidR="009C7A86" w:rsidRPr="008A4E99">
        <w:rPr>
          <w:rFonts w:ascii="Times New Roman" w:hAnsi="Times New Roman" w:cs="Times New Roman"/>
          <w:sz w:val="24"/>
          <w:szCs w:val="24"/>
        </w:rPr>
        <w:t>dar por te</w:t>
      </w:r>
      <w:r w:rsidR="00A737C5" w:rsidRPr="008A4E99">
        <w:rPr>
          <w:rFonts w:ascii="Times New Roman" w:hAnsi="Times New Roman" w:cs="Times New Roman"/>
          <w:sz w:val="24"/>
          <w:szCs w:val="24"/>
        </w:rPr>
        <w:t>rminada la investigación inclusive</w:t>
      </w:r>
      <w:r w:rsidR="009C7A86" w:rsidRPr="008A4E99">
        <w:rPr>
          <w:rFonts w:ascii="Times New Roman" w:hAnsi="Times New Roman" w:cs="Times New Roman"/>
          <w:sz w:val="24"/>
          <w:szCs w:val="24"/>
        </w:rPr>
        <w:t xml:space="preserve"> antes del cumplimiento </w:t>
      </w:r>
      <w:r w:rsidR="00A737C5" w:rsidRPr="008A4E99">
        <w:rPr>
          <w:rFonts w:ascii="Times New Roman" w:hAnsi="Times New Roman" w:cs="Times New Roman"/>
          <w:sz w:val="24"/>
          <w:szCs w:val="24"/>
        </w:rPr>
        <w:t xml:space="preserve">los </w:t>
      </w:r>
      <w:r w:rsidR="009C7A86" w:rsidRPr="008A4E99">
        <w:rPr>
          <w:rFonts w:ascii="Times New Roman" w:hAnsi="Times New Roman" w:cs="Times New Roman"/>
          <w:sz w:val="24"/>
          <w:szCs w:val="24"/>
        </w:rPr>
        <w:t>plazos,</w:t>
      </w:r>
      <w:r w:rsidR="00A737C5" w:rsidRPr="008A4E99">
        <w:rPr>
          <w:rFonts w:ascii="Times New Roman" w:hAnsi="Times New Roman" w:cs="Times New Roman"/>
          <w:sz w:val="24"/>
          <w:szCs w:val="24"/>
        </w:rPr>
        <w:t xml:space="preserve"> está en su potestad ordenar el archivo</w:t>
      </w:r>
      <w:r w:rsidR="009B1473" w:rsidRPr="008A4E99">
        <w:rPr>
          <w:rFonts w:ascii="Times New Roman" w:hAnsi="Times New Roman" w:cs="Times New Roman"/>
          <w:sz w:val="24"/>
          <w:szCs w:val="24"/>
        </w:rPr>
        <w:t>.</w:t>
      </w:r>
      <w:r w:rsidR="009C7A86" w:rsidRPr="008A4E99">
        <w:rPr>
          <w:rFonts w:ascii="Times New Roman" w:hAnsi="Times New Roman" w:cs="Times New Roman"/>
          <w:sz w:val="24"/>
          <w:szCs w:val="24"/>
        </w:rPr>
        <w:t xml:space="preserve"> (p.221)</w:t>
      </w:r>
      <w:r w:rsidR="009C7A86" w:rsidRPr="008A4E99">
        <w:rPr>
          <w:rStyle w:val="Refdenotaalpie"/>
          <w:rFonts w:ascii="Times New Roman" w:hAnsi="Times New Roman" w:cs="Times New Roman"/>
          <w:sz w:val="24"/>
          <w:szCs w:val="24"/>
        </w:rPr>
        <w:footnoteReference w:id="9"/>
      </w:r>
      <w:r w:rsidR="00F613FF" w:rsidRPr="008A4E99">
        <w:rPr>
          <w:rFonts w:ascii="Times New Roman" w:hAnsi="Times New Roman" w:cs="Times New Roman"/>
          <w:sz w:val="24"/>
          <w:szCs w:val="24"/>
        </w:rPr>
        <w:t>.</w:t>
      </w:r>
    </w:p>
    <w:p w:rsidR="009C7A86" w:rsidRPr="008A4E99" w:rsidRDefault="009C7A86" w:rsidP="008A4E99">
      <w:pPr>
        <w:spacing w:line="480" w:lineRule="auto"/>
        <w:ind w:left="578"/>
        <w:jc w:val="both"/>
        <w:rPr>
          <w:rFonts w:ascii="Times New Roman" w:hAnsi="Times New Roman" w:cs="Times New Roman"/>
          <w:sz w:val="24"/>
          <w:szCs w:val="24"/>
        </w:rPr>
      </w:pPr>
    </w:p>
    <w:p w:rsidR="00E06319" w:rsidRPr="008A4E99" w:rsidRDefault="00280711" w:rsidP="00DF2AC7">
      <w:pPr>
        <w:pStyle w:val="Ttulo2"/>
        <w:spacing w:after="0"/>
        <w:ind w:left="709" w:hanging="709"/>
      </w:pPr>
      <w:r w:rsidRPr="008A4E99">
        <w:t xml:space="preserve"> </w:t>
      </w:r>
      <w:bookmarkStart w:id="14" w:name="_Toc522448432"/>
      <w:r w:rsidR="00F613FF" w:rsidRPr="008A4E99">
        <w:t>Etapa de instrucción fiscal</w:t>
      </w:r>
      <w:r w:rsidR="009B1473" w:rsidRPr="008A4E99">
        <w:t>.</w:t>
      </w:r>
      <w:bookmarkEnd w:id="14"/>
      <w:r w:rsidR="00F613FF" w:rsidRPr="008A4E99">
        <w:t xml:space="preserve"> </w:t>
      </w:r>
      <w:r w:rsidR="00E06319" w:rsidRPr="008A4E99">
        <w:t xml:space="preserve">  </w:t>
      </w:r>
    </w:p>
    <w:p w:rsidR="00DF2AC7" w:rsidRDefault="00DF2AC7" w:rsidP="008A4E99">
      <w:pPr>
        <w:spacing w:line="480" w:lineRule="auto"/>
        <w:ind w:firstLine="709"/>
        <w:jc w:val="both"/>
        <w:rPr>
          <w:rFonts w:ascii="Times New Roman" w:hAnsi="Times New Roman" w:cs="Times New Roman"/>
          <w:sz w:val="24"/>
          <w:szCs w:val="24"/>
          <w:lang w:eastAsia="en-US"/>
        </w:rPr>
      </w:pPr>
    </w:p>
    <w:p w:rsidR="0056712D" w:rsidRPr="008A4E99" w:rsidRDefault="00E5273E" w:rsidP="008A4E99">
      <w:pPr>
        <w:spacing w:line="480" w:lineRule="auto"/>
        <w:ind w:firstLine="709"/>
        <w:jc w:val="both"/>
        <w:rPr>
          <w:rFonts w:ascii="Times New Roman" w:hAnsi="Times New Roman" w:cs="Times New Roman"/>
          <w:sz w:val="24"/>
          <w:szCs w:val="24"/>
          <w:lang w:eastAsia="en-US"/>
        </w:rPr>
      </w:pPr>
      <w:r w:rsidRPr="008A4E99">
        <w:rPr>
          <w:rFonts w:ascii="Times New Roman" w:hAnsi="Times New Roman" w:cs="Times New Roman"/>
          <w:sz w:val="24"/>
          <w:szCs w:val="24"/>
          <w:lang w:eastAsia="en-US"/>
        </w:rPr>
        <w:t xml:space="preserve">Luego de que se termina la fase de investigación previa, que es propia de los delitos no flagrantes, inicia la etapa de instrucción fiscal. </w:t>
      </w:r>
      <w:r w:rsidR="00615533" w:rsidRPr="008A4E99">
        <w:rPr>
          <w:rFonts w:ascii="Times New Roman" w:hAnsi="Times New Roman" w:cs="Times New Roman"/>
          <w:sz w:val="24"/>
          <w:szCs w:val="24"/>
          <w:lang w:eastAsia="en-US"/>
        </w:rPr>
        <w:t xml:space="preserve">Esta es la primera etapa del proceso penal, se supone que si se abre esta etapa es porque el Fiscal en su investigación previa encontró todos los elementos suficientes para formular cargos </w:t>
      </w:r>
      <w:r w:rsidR="0056712D" w:rsidRPr="008A4E99">
        <w:rPr>
          <w:rFonts w:ascii="Times New Roman" w:hAnsi="Times New Roman" w:cs="Times New Roman"/>
          <w:sz w:val="24"/>
          <w:szCs w:val="24"/>
          <w:lang w:eastAsia="en-US"/>
        </w:rPr>
        <w:t xml:space="preserve">en contra del que ahora de sospechoso pasa a ser procesado. </w:t>
      </w:r>
    </w:p>
    <w:p w:rsidR="0056712D" w:rsidRPr="008A4E99" w:rsidRDefault="0056712D" w:rsidP="008A4E99">
      <w:pPr>
        <w:spacing w:line="480" w:lineRule="auto"/>
        <w:jc w:val="both"/>
        <w:rPr>
          <w:rFonts w:ascii="Times New Roman" w:hAnsi="Times New Roman" w:cs="Times New Roman"/>
          <w:sz w:val="24"/>
          <w:szCs w:val="24"/>
          <w:lang w:eastAsia="en-US"/>
        </w:rPr>
      </w:pPr>
    </w:p>
    <w:p w:rsidR="00B522A3" w:rsidRPr="008A4E99" w:rsidRDefault="0056712D" w:rsidP="008A4E99">
      <w:pPr>
        <w:spacing w:line="480" w:lineRule="auto"/>
        <w:jc w:val="both"/>
        <w:rPr>
          <w:rFonts w:ascii="Times New Roman" w:hAnsi="Times New Roman" w:cs="Times New Roman"/>
          <w:sz w:val="24"/>
          <w:szCs w:val="24"/>
        </w:rPr>
      </w:pPr>
      <w:r w:rsidRPr="008A4E99">
        <w:rPr>
          <w:rFonts w:ascii="Times New Roman" w:hAnsi="Times New Roman" w:cs="Times New Roman"/>
          <w:sz w:val="24"/>
          <w:szCs w:val="24"/>
        </w:rPr>
        <w:t>García.</w:t>
      </w:r>
      <w:r w:rsidR="00B522A3" w:rsidRPr="008A4E99">
        <w:rPr>
          <w:rFonts w:ascii="Times New Roman" w:hAnsi="Times New Roman" w:cs="Times New Roman"/>
          <w:sz w:val="24"/>
          <w:szCs w:val="24"/>
        </w:rPr>
        <w:t xml:space="preserve"> </w:t>
      </w:r>
      <w:r w:rsidR="005A3AF4" w:rsidRPr="008A4E99">
        <w:rPr>
          <w:rFonts w:ascii="Times New Roman" w:hAnsi="Times New Roman" w:cs="Times New Roman"/>
          <w:sz w:val="24"/>
          <w:szCs w:val="24"/>
        </w:rPr>
        <w:t>(2012)</w:t>
      </w:r>
      <w:r w:rsidR="005A3AF4" w:rsidRPr="008A4E99">
        <w:rPr>
          <w:rStyle w:val="Refdenotaalpie"/>
          <w:rFonts w:ascii="Times New Roman" w:eastAsiaTheme="majorEastAsia" w:hAnsi="Times New Roman" w:cs="Times New Roman"/>
          <w:sz w:val="24"/>
          <w:szCs w:val="24"/>
        </w:rPr>
        <w:footnoteReference w:id="10"/>
      </w:r>
      <w:r w:rsidRPr="008A4E99">
        <w:rPr>
          <w:rFonts w:ascii="Times New Roman" w:hAnsi="Times New Roman" w:cs="Times New Roman"/>
          <w:sz w:val="24"/>
          <w:szCs w:val="24"/>
        </w:rPr>
        <w:t xml:space="preserve"> menciona:</w:t>
      </w:r>
      <w:r w:rsidR="00280711" w:rsidRPr="008A4E99">
        <w:rPr>
          <w:rFonts w:ascii="Times New Roman" w:hAnsi="Times New Roman" w:cs="Times New Roman"/>
          <w:sz w:val="24"/>
          <w:szCs w:val="24"/>
        </w:rPr>
        <w:t xml:space="preserve"> </w:t>
      </w:r>
    </w:p>
    <w:p w:rsidR="00B522A3" w:rsidRPr="008A4E99" w:rsidRDefault="005A3AF4" w:rsidP="00DF2AC7">
      <w:pPr>
        <w:pStyle w:val="NormalWeb"/>
        <w:shd w:val="clear" w:color="auto" w:fill="FFFFFF"/>
        <w:spacing w:before="0" w:beforeAutospacing="0" w:after="0" w:afterAutospacing="0" w:line="276" w:lineRule="auto"/>
        <w:ind w:left="709"/>
        <w:jc w:val="both"/>
      </w:pPr>
      <w:r w:rsidRPr="008A4E99">
        <w:t xml:space="preserve">La </w:t>
      </w:r>
      <w:r w:rsidR="00B522A3" w:rsidRPr="008A4E99">
        <w:rPr>
          <w:rStyle w:val="Textoennegrita"/>
          <w:rFonts w:eastAsiaTheme="majorEastAsia"/>
          <w:b w:val="0"/>
        </w:rPr>
        <w:t>jurisdicción instructoria</w:t>
      </w:r>
      <w:r w:rsidRPr="008A4E99">
        <w:rPr>
          <w:rStyle w:val="Textoennegrita"/>
          <w:rFonts w:eastAsiaTheme="majorEastAsia"/>
        </w:rPr>
        <w:t xml:space="preserve"> </w:t>
      </w:r>
      <w:r w:rsidRPr="008A4E99">
        <w:rPr>
          <w:rStyle w:val="Textoennegrita"/>
          <w:rFonts w:eastAsiaTheme="majorEastAsia"/>
          <w:b w:val="0"/>
        </w:rPr>
        <w:t>o etapa de instrucción; es</w:t>
      </w:r>
      <w:r w:rsidRPr="008A4E99">
        <w:rPr>
          <w:rStyle w:val="Textoennegrita"/>
          <w:rFonts w:eastAsiaTheme="majorEastAsia"/>
        </w:rPr>
        <w:t xml:space="preserve"> </w:t>
      </w:r>
      <w:r w:rsidRPr="008A4E99">
        <w:t>esa etapa</w:t>
      </w:r>
      <w:r w:rsidR="00B522A3" w:rsidRPr="008A4E99">
        <w:t xml:space="preserve"> especie de po</w:t>
      </w:r>
      <w:r w:rsidRPr="008A4E99">
        <w:t xml:space="preserve">testad jurisdiccional que se otorga al operador de justicia con el propósito de </w:t>
      </w:r>
      <w:r w:rsidR="00B522A3" w:rsidRPr="008A4E99">
        <w:t xml:space="preserve">que </w:t>
      </w:r>
      <w:r w:rsidRPr="008A4E99">
        <w:t>sepa</w:t>
      </w:r>
      <w:r w:rsidR="00B522A3" w:rsidRPr="008A4E99">
        <w:t xml:space="preserve"> </w:t>
      </w:r>
      <w:r w:rsidRPr="008A4E99">
        <w:t>proporcionar</w:t>
      </w:r>
      <w:r w:rsidR="00B522A3" w:rsidRPr="008A4E99">
        <w:t xml:space="preserve"> los medios</w:t>
      </w:r>
      <w:r w:rsidRPr="008A4E99">
        <w:t>,</w:t>
      </w:r>
      <w:r w:rsidR="00B522A3" w:rsidRPr="008A4E99">
        <w:t xml:space="preserve"> </w:t>
      </w:r>
      <w:r w:rsidRPr="008A4E99">
        <w:t>es decir,</w:t>
      </w:r>
      <w:r w:rsidR="00B522A3" w:rsidRPr="008A4E99">
        <w:t xml:space="preserve"> </w:t>
      </w:r>
      <w:r w:rsidRPr="008A4E99">
        <w:t>los juicios de razón</w:t>
      </w:r>
      <w:r w:rsidR="00B522A3" w:rsidRPr="008A4E99">
        <w:t xml:space="preserve"> y las pruebas necesarias para la decisión, </w:t>
      </w:r>
      <w:r w:rsidRPr="008A4E99">
        <w:t>se le llama</w:t>
      </w:r>
      <w:r w:rsidR="00B522A3" w:rsidRPr="008A4E99">
        <w:t xml:space="preserve"> instrucción </w:t>
      </w:r>
      <w:r w:rsidRPr="008A4E99">
        <w:t xml:space="preserve">Fiscal </w:t>
      </w:r>
      <w:r w:rsidR="00B522A3" w:rsidRPr="008A4E99">
        <w:t xml:space="preserve">a </w:t>
      </w:r>
      <w:r w:rsidRPr="008A4E99">
        <w:t>esta primera etapa del procedimiento penal</w:t>
      </w:r>
      <w:r w:rsidR="00B522A3" w:rsidRPr="008A4E99">
        <w:t xml:space="preserve">, </w:t>
      </w:r>
      <w:r w:rsidRPr="008A4E99">
        <w:t>por cuanto, el dueño de la etapa es el Fiscal, aquí hay una</w:t>
      </w:r>
      <w:r w:rsidR="00B522A3" w:rsidRPr="008A4E99">
        <w:t xml:space="preserve"> limitada intervención de la defensa</w:t>
      </w:r>
      <w:r w:rsidRPr="008A4E99">
        <w:t xml:space="preserve"> como sujeto procesal, ello, porque en esta etapa es el Fiscal quien tiene el propósito de cumplir el</w:t>
      </w:r>
      <w:r w:rsidR="00B522A3" w:rsidRPr="008A4E99">
        <w:t xml:space="preserve"> objetivo de reunir </w:t>
      </w:r>
      <w:r w:rsidRPr="008A4E99">
        <w:t xml:space="preserve">elementos de convicción </w:t>
      </w:r>
      <w:r w:rsidR="00B522A3" w:rsidRPr="008A4E99">
        <w:t xml:space="preserve">y </w:t>
      </w:r>
      <w:r w:rsidRPr="008A4E99">
        <w:t xml:space="preserve">de </w:t>
      </w:r>
      <w:r w:rsidR="00B522A3" w:rsidRPr="008A4E99">
        <w:t xml:space="preserve">seleccionar las pruebas sobre el supuesto de hecho imputado, </w:t>
      </w:r>
      <w:r w:rsidRPr="008A4E99">
        <w:t xml:space="preserve">elementos que si considera </w:t>
      </w:r>
      <w:r w:rsidR="00B522A3" w:rsidRPr="008A4E99">
        <w:t xml:space="preserve">suficiente </w:t>
      </w:r>
      <w:r w:rsidRPr="008A4E99">
        <w:t>abrirá la siguiente etapa que es la evaluación para en ella,</w:t>
      </w:r>
      <w:r w:rsidR="00B522A3" w:rsidRPr="008A4E99">
        <w:t xml:space="preserve"> </w:t>
      </w:r>
      <w:r w:rsidRPr="008A4E99">
        <w:t>con</w:t>
      </w:r>
      <w:r w:rsidR="00B522A3" w:rsidRPr="008A4E99">
        <w:t xml:space="preserve"> base </w:t>
      </w:r>
      <w:r w:rsidRPr="008A4E99">
        <w:t>de sus elementos acusa y pide se llame a juicio o evita</w:t>
      </w:r>
      <w:r w:rsidR="00B522A3" w:rsidRPr="008A4E99">
        <w:t xml:space="preserve"> mediante sobreseimiento</w:t>
      </w:r>
      <w:r w:rsidR="0056712D" w:rsidRPr="008A4E99">
        <w:t xml:space="preserve"> (</w:t>
      </w:r>
      <w:r w:rsidRPr="008A4E99">
        <w:t>p.1).</w:t>
      </w:r>
    </w:p>
    <w:p w:rsidR="00280711" w:rsidRPr="008A4E99" w:rsidRDefault="00280711" w:rsidP="008A4E99">
      <w:pPr>
        <w:pStyle w:val="NormalWeb"/>
        <w:shd w:val="clear" w:color="auto" w:fill="FFFFFF"/>
        <w:spacing w:before="0" w:beforeAutospacing="0" w:after="0" w:afterAutospacing="0" w:line="480" w:lineRule="auto"/>
        <w:jc w:val="both"/>
      </w:pPr>
    </w:p>
    <w:p w:rsidR="001D7C58" w:rsidRPr="008A4E99" w:rsidRDefault="008E3351" w:rsidP="008A4E99">
      <w:pPr>
        <w:spacing w:line="480" w:lineRule="auto"/>
        <w:ind w:firstLine="709"/>
        <w:jc w:val="both"/>
        <w:rPr>
          <w:rFonts w:ascii="Times New Roman" w:hAnsi="Times New Roman" w:cs="Times New Roman"/>
          <w:sz w:val="24"/>
          <w:szCs w:val="24"/>
        </w:rPr>
      </w:pPr>
      <w:r w:rsidRPr="008A4E99">
        <w:rPr>
          <w:rFonts w:ascii="Times New Roman" w:hAnsi="Times New Roman" w:cs="Times New Roman"/>
          <w:sz w:val="24"/>
          <w:szCs w:val="24"/>
        </w:rPr>
        <w:t>La instrucción no deja de ser una etapa de investigación, con la di</w:t>
      </w:r>
      <w:r w:rsidR="007A2FD2">
        <w:rPr>
          <w:rFonts w:ascii="Times New Roman" w:hAnsi="Times New Roman" w:cs="Times New Roman"/>
          <w:sz w:val="24"/>
          <w:szCs w:val="24"/>
        </w:rPr>
        <w:t>ferencia de que aquí ya se fo</w:t>
      </w:r>
      <w:r w:rsidRPr="008A4E99">
        <w:rPr>
          <w:rFonts w:ascii="Times New Roman" w:hAnsi="Times New Roman" w:cs="Times New Roman"/>
          <w:sz w:val="24"/>
          <w:szCs w:val="24"/>
        </w:rPr>
        <w:t xml:space="preserve">rmula cargos, es decir, se formaliza la investigación ya sustentada en un </w:t>
      </w:r>
      <w:r w:rsidRPr="008A4E99">
        <w:rPr>
          <w:rFonts w:ascii="Times New Roman" w:hAnsi="Times New Roman" w:cs="Times New Roman"/>
          <w:sz w:val="24"/>
          <w:szCs w:val="24"/>
        </w:rPr>
        <w:lastRenderedPageBreak/>
        <w:t>Juzgado de lo penal, la finalidad de esta primera etapa del procedimi</w:t>
      </w:r>
      <w:r w:rsidR="007A2FD2">
        <w:rPr>
          <w:rFonts w:ascii="Times New Roman" w:hAnsi="Times New Roman" w:cs="Times New Roman"/>
          <w:sz w:val="24"/>
          <w:szCs w:val="24"/>
        </w:rPr>
        <w:t>ento se halla transcrita en el</w:t>
      </w:r>
      <w:r w:rsidRPr="008A4E99">
        <w:rPr>
          <w:rFonts w:ascii="Times New Roman" w:hAnsi="Times New Roman" w:cs="Times New Roman"/>
          <w:sz w:val="24"/>
          <w:szCs w:val="24"/>
        </w:rPr>
        <w:t xml:space="preserve"> artículo</w:t>
      </w:r>
      <w:r w:rsidR="001D7C58" w:rsidRPr="008A4E99">
        <w:rPr>
          <w:rFonts w:ascii="Times New Roman" w:hAnsi="Times New Roman" w:cs="Times New Roman"/>
          <w:sz w:val="24"/>
          <w:szCs w:val="24"/>
        </w:rPr>
        <w:t xml:space="preserve"> 590 del </w:t>
      </w:r>
      <w:r w:rsidR="005A3AF4" w:rsidRPr="008A4E99">
        <w:rPr>
          <w:rFonts w:ascii="Times New Roman" w:hAnsi="Times New Roman" w:cs="Times New Roman"/>
          <w:sz w:val="24"/>
          <w:szCs w:val="24"/>
          <w:lang w:eastAsia="en-US"/>
        </w:rPr>
        <w:t>Código Orgánico Integral Penal (COIP)</w:t>
      </w:r>
      <w:r w:rsidRPr="008A4E99">
        <w:rPr>
          <w:rStyle w:val="Refdenotaalpie"/>
          <w:rFonts w:ascii="Times New Roman" w:hAnsi="Times New Roman" w:cs="Times New Roman"/>
          <w:sz w:val="24"/>
          <w:szCs w:val="24"/>
        </w:rPr>
        <w:footnoteReference w:id="11"/>
      </w:r>
      <w:r w:rsidR="001D7C58" w:rsidRPr="008A4E99">
        <w:rPr>
          <w:rFonts w:ascii="Times New Roman" w:hAnsi="Times New Roman" w:cs="Times New Roman"/>
          <w:sz w:val="24"/>
          <w:szCs w:val="24"/>
        </w:rPr>
        <w:t>: “</w:t>
      </w:r>
      <w:r w:rsidRPr="008A4E99">
        <w:rPr>
          <w:rFonts w:ascii="Times New Roman" w:hAnsi="Times New Roman" w:cs="Times New Roman"/>
          <w:sz w:val="24"/>
          <w:szCs w:val="24"/>
        </w:rPr>
        <w:t xml:space="preserve">que establece que en ella se han de </w:t>
      </w:r>
      <w:r w:rsidR="001D7C58" w:rsidRPr="008A4E99">
        <w:rPr>
          <w:rFonts w:ascii="Times New Roman" w:hAnsi="Times New Roman" w:cs="Times New Roman"/>
          <w:sz w:val="24"/>
          <w:szCs w:val="24"/>
        </w:rPr>
        <w:t xml:space="preserve">determinar elementos de convicción, de cargo y descargo, </w:t>
      </w:r>
      <w:r w:rsidRPr="008A4E99">
        <w:rPr>
          <w:rFonts w:ascii="Times New Roman" w:hAnsi="Times New Roman" w:cs="Times New Roman"/>
          <w:sz w:val="24"/>
          <w:szCs w:val="24"/>
        </w:rPr>
        <w:t>para la formulación o</w:t>
      </w:r>
      <w:r w:rsidR="001D7C58" w:rsidRPr="008A4E99">
        <w:rPr>
          <w:rFonts w:ascii="Times New Roman" w:hAnsi="Times New Roman" w:cs="Times New Roman"/>
          <w:sz w:val="24"/>
          <w:szCs w:val="24"/>
        </w:rPr>
        <w:t xml:space="preserve"> no </w:t>
      </w:r>
      <w:r w:rsidRPr="008A4E99">
        <w:rPr>
          <w:rFonts w:ascii="Times New Roman" w:hAnsi="Times New Roman" w:cs="Times New Roman"/>
          <w:sz w:val="24"/>
          <w:szCs w:val="24"/>
        </w:rPr>
        <w:t>de una acusación</w:t>
      </w:r>
      <w:r w:rsidR="001D7C58" w:rsidRPr="008A4E99">
        <w:rPr>
          <w:rFonts w:ascii="Times New Roman" w:hAnsi="Times New Roman" w:cs="Times New Roman"/>
          <w:sz w:val="24"/>
          <w:szCs w:val="24"/>
        </w:rPr>
        <w:t xml:space="preserve"> </w:t>
      </w:r>
      <w:r w:rsidRPr="008A4E99">
        <w:rPr>
          <w:rFonts w:ascii="Times New Roman" w:hAnsi="Times New Roman" w:cs="Times New Roman"/>
          <w:sz w:val="24"/>
          <w:szCs w:val="24"/>
        </w:rPr>
        <w:t>hacia el sujeto procesado</w:t>
      </w:r>
      <w:r w:rsidR="00910CDE" w:rsidRPr="008A4E99">
        <w:rPr>
          <w:rFonts w:ascii="Times New Roman" w:hAnsi="Times New Roman" w:cs="Times New Roman"/>
          <w:sz w:val="24"/>
          <w:szCs w:val="24"/>
        </w:rPr>
        <w:t>” (p.78).</w:t>
      </w:r>
    </w:p>
    <w:p w:rsidR="007B4986" w:rsidRPr="008A4E99" w:rsidRDefault="007B4986" w:rsidP="008A4E99">
      <w:pPr>
        <w:spacing w:line="480" w:lineRule="auto"/>
        <w:ind w:firstLine="578"/>
        <w:jc w:val="both"/>
        <w:rPr>
          <w:rFonts w:ascii="Times New Roman" w:hAnsi="Times New Roman" w:cs="Times New Roman"/>
          <w:sz w:val="24"/>
          <w:szCs w:val="24"/>
        </w:rPr>
      </w:pPr>
    </w:p>
    <w:p w:rsidR="002F2871" w:rsidRPr="008A4E99" w:rsidRDefault="00FF2D37" w:rsidP="008A4E99">
      <w:pPr>
        <w:spacing w:line="480" w:lineRule="auto"/>
        <w:ind w:firstLine="576"/>
        <w:jc w:val="both"/>
        <w:rPr>
          <w:rFonts w:ascii="Times New Roman" w:hAnsi="Times New Roman" w:cs="Times New Roman"/>
          <w:sz w:val="24"/>
          <w:szCs w:val="24"/>
        </w:rPr>
      </w:pPr>
      <w:r w:rsidRPr="008A4E99">
        <w:rPr>
          <w:rFonts w:ascii="Times New Roman" w:hAnsi="Times New Roman" w:cs="Times New Roman"/>
          <w:sz w:val="24"/>
          <w:szCs w:val="24"/>
        </w:rPr>
        <w:t>Ahora ¿Qué es la formulación de cargos?, pues no es otra cosa que el enunciado</w:t>
      </w:r>
      <w:r w:rsidR="007A2FD2">
        <w:rPr>
          <w:rFonts w:ascii="Times New Roman" w:hAnsi="Times New Roman" w:cs="Times New Roman"/>
          <w:sz w:val="24"/>
          <w:szCs w:val="24"/>
        </w:rPr>
        <w:t xml:space="preserve"> y exposición</w:t>
      </w:r>
      <w:r w:rsidRPr="008A4E99">
        <w:rPr>
          <w:rFonts w:ascii="Times New Roman" w:hAnsi="Times New Roman" w:cs="Times New Roman"/>
          <w:sz w:val="24"/>
          <w:szCs w:val="24"/>
        </w:rPr>
        <w:t xml:space="preserve"> que hace el Fiscal de los</w:t>
      </w:r>
      <w:r w:rsidR="002F2871" w:rsidRPr="008A4E99">
        <w:rPr>
          <w:rFonts w:ascii="Times New Roman" w:hAnsi="Times New Roman" w:cs="Times New Roman"/>
          <w:sz w:val="24"/>
          <w:szCs w:val="24"/>
        </w:rPr>
        <w:t xml:space="preserve"> elementos que ha </w:t>
      </w:r>
      <w:r w:rsidRPr="008A4E99">
        <w:rPr>
          <w:rFonts w:ascii="Times New Roman" w:hAnsi="Times New Roman" w:cs="Times New Roman"/>
          <w:sz w:val="24"/>
          <w:szCs w:val="24"/>
        </w:rPr>
        <w:t xml:space="preserve">obtenido en su investigación previa, ello se lo formaliza en </w:t>
      </w:r>
      <w:r w:rsidR="002F2871" w:rsidRPr="008A4E99">
        <w:rPr>
          <w:rFonts w:ascii="Times New Roman" w:hAnsi="Times New Roman" w:cs="Times New Roman"/>
          <w:sz w:val="24"/>
          <w:szCs w:val="24"/>
        </w:rPr>
        <w:t xml:space="preserve">audiencia oral </w:t>
      </w:r>
      <w:r w:rsidRPr="008A4E99">
        <w:rPr>
          <w:rFonts w:ascii="Times New Roman" w:hAnsi="Times New Roman" w:cs="Times New Roman"/>
          <w:sz w:val="24"/>
          <w:szCs w:val="24"/>
        </w:rPr>
        <w:t xml:space="preserve">, audiencia que ha de sustanciarse conforme </w:t>
      </w:r>
      <w:r w:rsidR="002F2871" w:rsidRPr="008A4E99">
        <w:rPr>
          <w:rFonts w:ascii="Times New Roman" w:hAnsi="Times New Roman" w:cs="Times New Roman"/>
          <w:sz w:val="24"/>
          <w:szCs w:val="24"/>
        </w:rPr>
        <w:t>a las reglas del artículo  594 del C</w:t>
      </w:r>
      <w:r w:rsidRPr="008A4E99">
        <w:rPr>
          <w:rFonts w:ascii="Times New Roman" w:hAnsi="Times New Roman" w:cs="Times New Roman"/>
          <w:sz w:val="24"/>
          <w:szCs w:val="24"/>
        </w:rPr>
        <w:t>oip.</w:t>
      </w:r>
    </w:p>
    <w:p w:rsidR="00FE674B" w:rsidRPr="008A4E99" w:rsidRDefault="00FE674B" w:rsidP="008A4E99">
      <w:pPr>
        <w:spacing w:line="480" w:lineRule="auto"/>
        <w:ind w:left="709"/>
        <w:jc w:val="both"/>
        <w:rPr>
          <w:rFonts w:ascii="Times New Roman" w:hAnsi="Times New Roman" w:cs="Times New Roman"/>
          <w:sz w:val="24"/>
          <w:szCs w:val="24"/>
        </w:rPr>
      </w:pPr>
    </w:p>
    <w:p w:rsidR="00727584" w:rsidRPr="008A4E99" w:rsidRDefault="002F2871" w:rsidP="008A4E99">
      <w:pPr>
        <w:spacing w:line="480" w:lineRule="auto"/>
        <w:ind w:firstLine="576"/>
        <w:jc w:val="both"/>
        <w:rPr>
          <w:rFonts w:ascii="Times New Roman" w:hAnsi="Times New Roman" w:cs="Times New Roman"/>
          <w:sz w:val="24"/>
          <w:szCs w:val="24"/>
        </w:rPr>
      </w:pPr>
      <w:r w:rsidRPr="008A4E99">
        <w:rPr>
          <w:rFonts w:ascii="Times New Roman" w:hAnsi="Times New Roman" w:cs="Times New Roman"/>
          <w:sz w:val="24"/>
          <w:szCs w:val="24"/>
        </w:rPr>
        <w:t>La formulación de cargos</w:t>
      </w:r>
      <w:r w:rsidR="00FF2D37" w:rsidRPr="008A4E99">
        <w:rPr>
          <w:rFonts w:ascii="Times New Roman" w:hAnsi="Times New Roman" w:cs="Times New Roman"/>
          <w:sz w:val="24"/>
          <w:szCs w:val="24"/>
        </w:rPr>
        <w:t xml:space="preserve"> posee requisitos que se encuentran determinados en el </w:t>
      </w:r>
      <w:r w:rsidR="00DF2AC7">
        <w:rPr>
          <w:rFonts w:ascii="Times New Roman" w:hAnsi="Times New Roman" w:cs="Times New Roman"/>
          <w:sz w:val="24"/>
          <w:szCs w:val="24"/>
        </w:rPr>
        <w:t>A</w:t>
      </w:r>
      <w:r w:rsidR="00FF2D37" w:rsidRPr="008A4E99">
        <w:rPr>
          <w:rFonts w:ascii="Times New Roman" w:hAnsi="Times New Roman" w:cs="Times New Roman"/>
          <w:sz w:val="24"/>
          <w:szCs w:val="24"/>
        </w:rPr>
        <w:t>rtículo</w:t>
      </w:r>
      <w:r w:rsidRPr="008A4E99">
        <w:rPr>
          <w:rFonts w:ascii="Times New Roman" w:hAnsi="Times New Roman" w:cs="Times New Roman"/>
          <w:sz w:val="24"/>
          <w:szCs w:val="24"/>
        </w:rPr>
        <w:t xml:space="preserve"> 595 del </w:t>
      </w:r>
      <w:r w:rsidR="00910CDE" w:rsidRPr="008A4E99">
        <w:rPr>
          <w:rFonts w:ascii="Times New Roman" w:hAnsi="Times New Roman" w:cs="Times New Roman"/>
          <w:sz w:val="24"/>
          <w:szCs w:val="24"/>
          <w:lang w:eastAsia="en-US"/>
        </w:rPr>
        <w:t>Código Orgánico Integral Penal (COIP)</w:t>
      </w:r>
      <w:r w:rsidR="00FF2D37" w:rsidRPr="008A4E99">
        <w:rPr>
          <w:rFonts w:ascii="Times New Roman" w:hAnsi="Times New Roman" w:cs="Times New Roman"/>
          <w:sz w:val="24"/>
          <w:szCs w:val="24"/>
        </w:rPr>
        <w:t>, toda formulación ha de contener lo siguiente:</w:t>
      </w:r>
      <w:r w:rsidR="00727584" w:rsidRPr="008A4E99">
        <w:rPr>
          <w:rFonts w:ascii="Times New Roman" w:hAnsi="Times New Roman" w:cs="Times New Roman"/>
          <w:sz w:val="24"/>
          <w:szCs w:val="24"/>
        </w:rPr>
        <w:t xml:space="preserve"> </w:t>
      </w:r>
    </w:p>
    <w:p w:rsidR="00727584" w:rsidRPr="008A4E99" w:rsidRDefault="00910CDE" w:rsidP="00DF2AC7">
      <w:pPr>
        <w:spacing w:line="276" w:lineRule="auto"/>
        <w:ind w:left="709"/>
        <w:jc w:val="both"/>
        <w:rPr>
          <w:rFonts w:ascii="Times New Roman" w:hAnsi="Times New Roman" w:cs="Times New Roman"/>
          <w:sz w:val="24"/>
          <w:szCs w:val="24"/>
        </w:rPr>
      </w:pPr>
      <w:r w:rsidRPr="008A4E99">
        <w:rPr>
          <w:rFonts w:ascii="Times New Roman" w:hAnsi="Times New Roman" w:cs="Times New Roman"/>
          <w:sz w:val="24"/>
          <w:szCs w:val="24"/>
        </w:rPr>
        <w:t xml:space="preserve">1.) </w:t>
      </w:r>
      <w:r w:rsidR="00357AE0" w:rsidRPr="008A4E99">
        <w:rPr>
          <w:rFonts w:ascii="Times New Roman" w:hAnsi="Times New Roman" w:cs="Times New Roman"/>
          <w:sz w:val="24"/>
          <w:szCs w:val="24"/>
        </w:rPr>
        <w:t xml:space="preserve">La </w:t>
      </w:r>
      <w:r w:rsidR="00727584" w:rsidRPr="008A4E99">
        <w:rPr>
          <w:rFonts w:ascii="Times New Roman" w:hAnsi="Times New Roman" w:cs="Times New Roman"/>
          <w:sz w:val="24"/>
          <w:szCs w:val="24"/>
        </w:rPr>
        <w:t>Individual</w:t>
      </w:r>
      <w:r w:rsidR="000E7278" w:rsidRPr="008A4E99">
        <w:rPr>
          <w:rFonts w:ascii="Times New Roman" w:hAnsi="Times New Roman" w:cs="Times New Roman"/>
          <w:sz w:val="24"/>
          <w:szCs w:val="24"/>
        </w:rPr>
        <w:t xml:space="preserve">ización </w:t>
      </w:r>
      <w:r w:rsidR="007A2FD2">
        <w:rPr>
          <w:rFonts w:ascii="Times New Roman" w:hAnsi="Times New Roman" w:cs="Times New Roman"/>
          <w:sz w:val="24"/>
          <w:szCs w:val="24"/>
        </w:rPr>
        <w:t>del procesado, nombre, cé</w:t>
      </w:r>
      <w:r w:rsidR="00357AE0" w:rsidRPr="008A4E99">
        <w:rPr>
          <w:rFonts w:ascii="Times New Roman" w:hAnsi="Times New Roman" w:cs="Times New Roman"/>
          <w:sz w:val="24"/>
          <w:szCs w:val="24"/>
        </w:rPr>
        <w:t xml:space="preserve">dula, correo, </w:t>
      </w:r>
      <w:r w:rsidRPr="008A4E99">
        <w:rPr>
          <w:rFonts w:ascii="Times New Roman" w:hAnsi="Times New Roman" w:cs="Times New Roman"/>
          <w:sz w:val="24"/>
          <w:szCs w:val="24"/>
        </w:rPr>
        <w:t>teléfono</w:t>
      </w:r>
      <w:r w:rsidR="00357AE0" w:rsidRPr="008A4E99">
        <w:rPr>
          <w:rFonts w:ascii="Times New Roman" w:hAnsi="Times New Roman" w:cs="Times New Roman"/>
          <w:sz w:val="24"/>
          <w:szCs w:val="24"/>
        </w:rPr>
        <w:t xml:space="preserve"> domicilio etc,.</w:t>
      </w:r>
    </w:p>
    <w:p w:rsidR="003002E2" w:rsidRPr="008A4E99" w:rsidRDefault="002F2871" w:rsidP="00DF2AC7">
      <w:pPr>
        <w:spacing w:line="276" w:lineRule="auto"/>
        <w:ind w:left="709"/>
        <w:jc w:val="both"/>
        <w:rPr>
          <w:rFonts w:ascii="Times New Roman" w:hAnsi="Times New Roman" w:cs="Times New Roman"/>
          <w:sz w:val="24"/>
          <w:szCs w:val="24"/>
        </w:rPr>
      </w:pPr>
      <w:r w:rsidRPr="008A4E99">
        <w:rPr>
          <w:rFonts w:ascii="Times New Roman" w:hAnsi="Times New Roman" w:cs="Times New Roman"/>
          <w:sz w:val="24"/>
          <w:szCs w:val="24"/>
        </w:rPr>
        <w:t xml:space="preserve"> </w:t>
      </w:r>
      <w:r w:rsidR="00910CDE" w:rsidRPr="008A4E99">
        <w:rPr>
          <w:rFonts w:ascii="Times New Roman" w:hAnsi="Times New Roman" w:cs="Times New Roman"/>
          <w:sz w:val="24"/>
          <w:szCs w:val="24"/>
        </w:rPr>
        <w:t xml:space="preserve">2.) </w:t>
      </w:r>
      <w:r w:rsidR="00357AE0" w:rsidRPr="008A4E99">
        <w:rPr>
          <w:rFonts w:ascii="Times New Roman" w:hAnsi="Times New Roman" w:cs="Times New Roman"/>
          <w:sz w:val="24"/>
          <w:szCs w:val="24"/>
        </w:rPr>
        <w:t>Los</w:t>
      </w:r>
      <w:r w:rsidR="003002E2" w:rsidRPr="008A4E99">
        <w:rPr>
          <w:rFonts w:ascii="Times New Roman" w:hAnsi="Times New Roman" w:cs="Times New Roman"/>
          <w:sz w:val="24"/>
          <w:szCs w:val="24"/>
        </w:rPr>
        <w:t xml:space="preserve"> hechos relevantes</w:t>
      </w:r>
      <w:r w:rsidR="00357AE0" w:rsidRPr="008A4E99">
        <w:rPr>
          <w:rFonts w:ascii="Times New Roman" w:hAnsi="Times New Roman" w:cs="Times New Roman"/>
          <w:sz w:val="24"/>
          <w:szCs w:val="24"/>
        </w:rPr>
        <w:t>, este debe ser relatado detalladamente.</w:t>
      </w:r>
    </w:p>
    <w:p w:rsidR="003002E2" w:rsidRPr="008A4E99" w:rsidRDefault="00910CDE" w:rsidP="00DF2AC7">
      <w:pPr>
        <w:spacing w:line="276" w:lineRule="auto"/>
        <w:ind w:left="709"/>
        <w:jc w:val="both"/>
        <w:rPr>
          <w:rFonts w:ascii="Times New Roman" w:hAnsi="Times New Roman" w:cs="Times New Roman"/>
          <w:sz w:val="24"/>
          <w:szCs w:val="24"/>
        </w:rPr>
      </w:pPr>
      <w:r w:rsidRPr="008A4E99">
        <w:rPr>
          <w:rFonts w:ascii="Times New Roman" w:hAnsi="Times New Roman" w:cs="Times New Roman"/>
          <w:sz w:val="24"/>
          <w:szCs w:val="24"/>
        </w:rPr>
        <w:t xml:space="preserve">3.) </w:t>
      </w:r>
      <w:r w:rsidR="00357AE0" w:rsidRPr="008A4E99">
        <w:rPr>
          <w:rFonts w:ascii="Times New Roman" w:hAnsi="Times New Roman" w:cs="Times New Roman"/>
          <w:sz w:val="24"/>
          <w:szCs w:val="24"/>
        </w:rPr>
        <w:t>Indicar el tipo de infracción, si es delito, si es contravención, es decir, la conducta adecuada al tipo.</w:t>
      </w:r>
    </w:p>
    <w:p w:rsidR="003002E2" w:rsidRPr="008A4E99" w:rsidRDefault="00910CDE" w:rsidP="00DF2AC7">
      <w:pPr>
        <w:spacing w:line="276" w:lineRule="auto"/>
        <w:ind w:left="709"/>
        <w:jc w:val="both"/>
        <w:rPr>
          <w:rFonts w:ascii="Times New Roman" w:hAnsi="Times New Roman" w:cs="Times New Roman"/>
          <w:sz w:val="24"/>
          <w:szCs w:val="24"/>
        </w:rPr>
      </w:pPr>
      <w:r w:rsidRPr="008A4E99">
        <w:rPr>
          <w:rFonts w:ascii="Times New Roman" w:hAnsi="Times New Roman" w:cs="Times New Roman"/>
          <w:sz w:val="24"/>
          <w:szCs w:val="24"/>
        </w:rPr>
        <w:t xml:space="preserve">4.) </w:t>
      </w:r>
      <w:r w:rsidR="002F2871" w:rsidRPr="008A4E99">
        <w:rPr>
          <w:rFonts w:ascii="Times New Roman" w:hAnsi="Times New Roman" w:cs="Times New Roman"/>
          <w:sz w:val="24"/>
          <w:szCs w:val="24"/>
        </w:rPr>
        <w:t>Los elementos</w:t>
      </w:r>
      <w:r w:rsidR="00357AE0" w:rsidRPr="008A4E99">
        <w:rPr>
          <w:rFonts w:ascii="Times New Roman" w:hAnsi="Times New Roman" w:cs="Times New Roman"/>
          <w:sz w:val="24"/>
          <w:szCs w:val="24"/>
        </w:rPr>
        <w:t xml:space="preserve"> de convicción obtenidos,</w:t>
      </w:r>
      <w:r w:rsidR="002F2871" w:rsidRPr="008A4E99">
        <w:rPr>
          <w:rFonts w:ascii="Times New Roman" w:hAnsi="Times New Roman" w:cs="Times New Roman"/>
          <w:sz w:val="24"/>
          <w:szCs w:val="24"/>
        </w:rPr>
        <w:t xml:space="preserve"> </w:t>
      </w:r>
      <w:r w:rsidR="00357AE0" w:rsidRPr="008A4E99">
        <w:rPr>
          <w:rFonts w:ascii="Times New Roman" w:hAnsi="Times New Roman" w:cs="Times New Roman"/>
          <w:sz w:val="24"/>
          <w:szCs w:val="24"/>
        </w:rPr>
        <w:t>que han sido el resultado</w:t>
      </w:r>
      <w:r w:rsidR="002F2871" w:rsidRPr="008A4E99">
        <w:rPr>
          <w:rFonts w:ascii="Times New Roman" w:hAnsi="Times New Roman" w:cs="Times New Roman"/>
          <w:sz w:val="24"/>
          <w:szCs w:val="24"/>
        </w:rPr>
        <w:t xml:space="preserve"> de la investigación</w:t>
      </w:r>
      <w:r w:rsidR="00357AE0" w:rsidRPr="008A4E99">
        <w:rPr>
          <w:rFonts w:ascii="Times New Roman" w:hAnsi="Times New Roman" w:cs="Times New Roman"/>
          <w:sz w:val="24"/>
          <w:szCs w:val="24"/>
        </w:rPr>
        <w:t xml:space="preserve">, ello servirá </w:t>
      </w:r>
      <w:r w:rsidR="002F2871" w:rsidRPr="008A4E99">
        <w:rPr>
          <w:rFonts w:ascii="Times New Roman" w:hAnsi="Times New Roman" w:cs="Times New Roman"/>
          <w:sz w:val="24"/>
          <w:szCs w:val="24"/>
        </w:rPr>
        <w:t xml:space="preserve"> como fundamento jurídico para formular los cargos. </w:t>
      </w:r>
    </w:p>
    <w:p w:rsidR="003002E2" w:rsidRPr="008A4E99" w:rsidRDefault="00910CDE" w:rsidP="00DF2AC7">
      <w:pPr>
        <w:spacing w:line="276" w:lineRule="auto"/>
        <w:ind w:left="709"/>
        <w:jc w:val="both"/>
        <w:rPr>
          <w:rFonts w:ascii="Times New Roman" w:hAnsi="Times New Roman" w:cs="Times New Roman"/>
          <w:sz w:val="24"/>
          <w:szCs w:val="24"/>
        </w:rPr>
      </w:pPr>
      <w:r w:rsidRPr="008A4E99">
        <w:rPr>
          <w:rFonts w:ascii="Times New Roman" w:hAnsi="Times New Roman" w:cs="Times New Roman"/>
          <w:sz w:val="24"/>
          <w:szCs w:val="24"/>
        </w:rPr>
        <w:t xml:space="preserve">5.) </w:t>
      </w:r>
      <w:r w:rsidR="00357AE0" w:rsidRPr="008A4E99">
        <w:rPr>
          <w:rFonts w:ascii="Times New Roman" w:hAnsi="Times New Roman" w:cs="Times New Roman"/>
          <w:sz w:val="24"/>
          <w:szCs w:val="24"/>
        </w:rPr>
        <w:t xml:space="preserve">Requerimiento de medidas, cautelares y de protección. </w:t>
      </w:r>
    </w:p>
    <w:p w:rsidR="002F2871" w:rsidRDefault="00910CDE" w:rsidP="00DF2AC7">
      <w:pPr>
        <w:spacing w:line="276" w:lineRule="auto"/>
        <w:ind w:left="709"/>
        <w:jc w:val="both"/>
        <w:rPr>
          <w:rFonts w:ascii="Times New Roman" w:hAnsi="Times New Roman" w:cs="Times New Roman"/>
          <w:sz w:val="24"/>
          <w:szCs w:val="24"/>
        </w:rPr>
      </w:pPr>
      <w:r w:rsidRPr="008A4E99">
        <w:rPr>
          <w:rFonts w:ascii="Times New Roman" w:hAnsi="Times New Roman" w:cs="Times New Roman"/>
          <w:sz w:val="24"/>
          <w:szCs w:val="24"/>
        </w:rPr>
        <w:t xml:space="preserve">6.) </w:t>
      </w:r>
      <w:r w:rsidR="003002E2" w:rsidRPr="008A4E99">
        <w:rPr>
          <w:rFonts w:ascii="Times New Roman" w:hAnsi="Times New Roman" w:cs="Times New Roman"/>
          <w:sz w:val="24"/>
          <w:szCs w:val="24"/>
        </w:rPr>
        <w:t>S</w:t>
      </w:r>
      <w:r w:rsidR="002F2871" w:rsidRPr="008A4E99">
        <w:rPr>
          <w:rFonts w:ascii="Times New Roman" w:hAnsi="Times New Roman" w:cs="Times New Roman"/>
          <w:sz w:val="24"/>
          <w:szCs w:val="24"/>
        </w:rPr>
        <w:t>alidas alternativas al procedimiento o cualquier otro pedido que no afecte al debido proceso</w:t>
      </w:r>
      <w:r w:rsidR="000E7278" w:rsidRPr="008A4E99">
        <w:rPr>
          <w:rFonts w:ascii="Times New Roman" w:hAnsi="Times New Roman" w:cs="Times New Roman"/>
          <w:sz w:val="24"/>
          <w:szCs w:val="24"/>
        </w:rPr>
        <w:t>.</w:t>
      </w:r>
      <w:r w:rsidR="002F2871" w:rsidRPr="008A4E99">
        <w:rPr>
          <w:rFonts w:ascii="Times New Roman" w:hAnsi="Times New Roman" w:cs="Times New Roman"/>
          <w:sz w:val="24"/>
          <w:szCs w:val="24"/>
        </w:rPr>
        <w:t xml:space="preserve"> (p. 224)</w:t>
      </w:r>
      <w:r w:rsidR="002F2871" w:rsidRPr="008A4E99">
        <w:rPr>
          <w:rStyle w:val="Refdenotaalpie"/>
          <w:rFonts w:ascii="Times New Roman" w:hAnsi="Times New Roman" w:cs="Times New Roman"/>
          <w:sz w:val="24"/>
          <w:szCs w:val="24"/>
        </w:rPr>
        <w:footnoteReference w:id="12"/>
      </w:r>
      <w:r w:rsidR="002F2871" w:rsidRPr="008A4E99">
        <w:rPr>
          <w:rFonts w:ascii="Times New Roman" w:hAnsi="Times New Roman" w:cs="Times New Roman"/>
          <w:sz w:val="24"/>
          <w:szCs w:val="24"/>
        </w:rPr>
        <w:t>.</w:t>
      </w:r>
    </w:p>
    <w:p w:rsidR="00DF2AC7" w:rsidRDefault="00DF2AC7" w:rsidP="00DF2AC7">
      <w:pPr>
        <w:spacing w:line="276" w:lineRule="auto"/>
        <w:ind w:left="709"/>
        <w:jc w:val="both"/>
        <w:rPr>
          <w:rFonts w:ascii="Times New Roman" w:hAnsi="Times New Roman" w:cs="Times New Roman"/>
          <w:sz w:val="24"/>
          <w:szCs w:val="24"/>
        </w:rPr>
      </w:pPr>
    </w:p>
    <w:p w:rsidR="00DF2AC7" w:rsidRPr="008A4E99" w:rsidRDefault="00DF2AC7" w:rsidP="00DF2AC7">
      <w:pPr>
        <w:spacing w:line="276" w:lineRule="auto"/>
        <w:ind w:left="709"/>
        <w:jc w:val="both"/>
        <w:rPr>
          <w:rFonts w:ascii="Times New Roman" w:hAnsi="Times New Roman" w:cs="Times New Roman"/>
          <w:sz w:val="24"/>
          <w:szCs w:val="24"/>
        </w:rPr>
      </w:pPr>
    </w:p>
    <w:p w:rsidR="00116B0B" w:rsidRPr="008A4E99" w:rsidRDefault="002559D3" w:rsidP="00DF2AC7">
      <w:pPr>
        <w:pStyle w:val="Ttulo2"/>
        <w:spacing w:after="0"/>
        <w:ind w:left="709" w:hanging="709"/>
      </w:pPr>
      <w:bookmarkStart w:id="15" w:name="_Toc522448433"/>
      <w:r w:rsidRPr="008A4E99">
        <w:t>El principio de objetividad</w:t>
      </w:r>
      <w:r w:rsidR="00116B0B" w:rsidRPr="008A4E99">
        <w:t xml:space="preserve"> en materia penal</w:t>
      </w:r>
      <w:r w:rsidR="000E7278" w:rsidRPr="008A4E99">
        <w:t>.</w:t>
      </w:r>
      <w:bookmarkEnd w:id="15"/>
    </w:p>
    <w:p w:rsidR="00E747B4" w:rsidRPr="008A4E99" w:rsidRDefault="00E747B4" w:rsidP="008A4E99">
      <w:pPr>
        <w:spacing w:line="480" w:lineRule="auto"/>
        <w:ind w:firstLine="567"/>
        <w:jc w:val="both"/>
        <w:rPr>
          <w:rFonts w:ascii="Times New Roman" w:hAnsi="Times New Roman" w:cs="Times New Roman"/>
          <w:sz w:val="24"/>
          <w:szCs w:val="24"/>
        </w:rPr>
      </w:pPr>
    </w:p>
    <w:p w:rsidR="00386872" w:rsidRPr="008A4E99" w:rsidRDefault="00386872" w:rsidP="008A4E99">
      <w:pPr>
        <w:spacing w:line="480" w:lineRule="auto"/>
        <w:ind w:firstLine="567"/>
        <w:jc w:val="both"/>
        <w:rPr>
          <w:rFonts w:ascii="Times New Roman" w:hAnsi="Times New Roman" w:cs="Times New Roman"/>
          <w:sz w:val="24"/>
          <w:szCs w:val="24"/>
        </w:rPr>
      </w:pPr>
      <w:r w:rsidRPr="008A4E99">
        <w:rPr>
          <w:rFonts w:ascii="Times New Roman" w:hAnsi="Times New Roman" w:cs="Times New Roman"/>
          <w:sz w:val="24"/>
          <w:szCs w:val="24"/>
        </w:rPr>
        <w:lastRenderedPageBreak/>
        <w:t xml:space="preserve">Para una adecuada administración de justicia, en materia penal y en cualquier otra materia han de </w:t>
      </w:r>
      <w:r w:rsidR="003B31C6" w:rsidRPr="008A4E99">
        <w:rPr>
          <w:rFonts w:ascii="Times New Roman" w:hAnsi="Times New Roman" w:cs="Times New Roman"/>
          <w:sz w:val="24"/>
          <w:szCs w:val="24"/>
        </w:rPr>
        <w:t>aplicarse</w:t>
      </w:r>
      <w:r w:rsidRPr="008A4E99">
        <w:rPr>
          <w:rFonts w:ascii="Times New Roman" w:hAnsi="Times New Roman" w:cs="Times New Roman"/>
          <w:sz w:val="24"/>
          <w:szCs w:val="24"/>
        </w:rPr>
        <w:t xml:space="preserve"> los principios procesales en cada </w:t>
      </w:r>
      <w:r w:rsidR="003B31C6" w:rsidRPr="008A4E99">
        <w:rPr>
          <w:rFonts w:ascii="Times New Roman" w:hAnsi="Times New Roman" w:cs="Times New Roman"/>
          <w:sz w:val="24"/>
          <w:szCs w:val="24"/>
        </w:rPr>
        <w:t>ámbito</w:t>
      </w:r>
      <w:r w:rsidRPr="008A4E99">
        <w:rPr>
          <w:rFonts w:ascii="Times New Roman" w:hAnsi="Times New Roman" w:cs="Times New Roman"/>
          <w:sz w:val="24"/>
          <w:szCs w:val="24"/>
        </w:rPr>
        <w:t xml:space="preserve">, </w:t>
      </w:r>
      <w:r w:rsidR="003B31C6" w:rsidRPr="008A4E99">
        <w:rPr>
          <w:rFonts w:ascii="Times New Roman" w:hAnsi="Times New Roman" w:cs="Times New Roman"/>
          <w:sz w:val="24"/>
          <w:szCs w:val="24"/>
        </w:rPr>
        <w:t>más</w:t>
      </w:r>
      <w:r w:rsidRPr="008A4E99">
        <w:rPr>
          <w:rFonts w:ascii="Times New Roman" w:hAnsi="Times New Roman" w:cs="Times New Roman"/>
          <w:sz w:val="24"/>
          <w:szCs w:val="24"/>
        </w:rPr>
        <w:t xml:space="preserve"> aun principios </w:t>
      </w:r>
      <w:r w:rsidR="003B31C6" w:rsidRPr="008A4E99">
        <w:rPr>
          <w:rFonts w:ascii="Times New Roman" w:hAnsi="Times New Roman" w:cs="Times New Roman"/>
          <w:sz w:val="24"/>
          <w:szCs w:val="24"/>
        </w:rPr>
        <w:t>constitucionales</w:t>
      </w:r>
      <w:r w:rsidRPr="008A4E99">
        <w:rPr>
          <w:rFonts w:ascii="Times New Roman" w:hAnsi="Times New Roman" w:cs="Times New Roman"/>
          <w:sz w:val="24"/>
          <w:szCs w:val="24"/>
        </w:rPr>
        <w:t xml:space="preserve"> como en materia penal lo es el </w:t>
      </w:r>
      <w:r w:rsidR="003B31C6" w:rsidRPr="008A4E99">
        <w:rPr>
          <w:rFonts w:ascii="Times New Roman" w:hAnsi="Times New Roman" w:cs="Times New Roman"/>
          <w:sz w:val="24"/>
          <w:szCs w:val="24"/>
        </w:rPr>
        <w:t>principio</w:t>
      </w:r>
      <w:r w:rsidRPr="008A4E99">
        <w:rPr>
          <w:rFonts w:ascii="Times New Roman" w:hAnsi="Times New Roman" w:cs="Times New Roman"/>
          <w:sz w:val="24"/>
          <w:szCs w:val="24"/>
        </w:rPr>
        <w:t xml:space="preserve"> de objetividad.</w:t>
      </w:r>
      <w:r w:rsidR="00E747B4" w:rsidRPr="008A4E99">
        <w:rPr>
          <w:rFonts w:ascii="Times New Roman" w:hAnsi="Times New Roman" w:cs="Times New Roman"/>
          <w:sz w:val="24"/>
          <w:szCs w:val="24"/>
        </w:rPr>
        <w:t xml:space="preserve"> Este principio que le corresponde exclusivamente a la Fiscalía y que ha de ser ejercido por el Agente Fiscal como representante de la misma.</w:t>
      </w:r>
    </w:p>
    <w:p w:rsidR="00386872" w:rsidRPr="008A4E99" w:rsidRDefault="00386872" w:rsidP="008A4E99">
      <w:pPr>
        <w:spacing w:line="480" w:lineRule="auto"/>
        <w:ind w:firstLine="567"/>
        <w:jc w:val="both"/>
        <w:rPr>
          <w:rFonts w:ascii="Times New Roman" w:hAnsi="Times New Roman" w:cs="Times New Roman"/>
          <w:sz w:val="24"/>
          <w:szCs w:val="24"/>
        </w:rPr>
      </w:pPr>
    </w:p>
    <w:p w:rsidR="00116B0B" w:rsidRPr="008A4E99" w:rsidRDefault="003B31C6" w:rsidP="008A4E99">
      <w:pPr>
        <w:spacing w:line="480" w:lineRule="auto"/>
        <w:ind w:firstLine="567"/>
        <w:jc w:val="both"/>
        <w:rPr>
          <w:rFonts w:ascii="Times New Roman" w:hAnsi="Times New Roman" w:cs="Times New Roman"/>
          <w:sz w:val="24"/>
          <w:szCs w:val="24"/>
        </w:rPr>
      </w:pPr>
      <w:r w:rsidRPr="008A4E99">
        <w:rPr>
          <w:rFonts w:ascii="Times New Roman" w:hAnsi="Times New Roman" w:cs="Times New Roman"/>
          <w:sz w:val="24"/>
          <w:szCs w:val="24"/>
        </w:rPr>
        <w:t xml:space="preserve">En materia procesal penal, en la misma normativa adjetiva se </w:t>
      </w:r>
      <w:r w:rsidR="002761FF" w:rsidRPr="008A4E99">
        <w:rPr>
          <w:rFonts w:ascii="Times New Roman" w:hAnsi="Times New Roman" w:cs="Times New Roman"/>
          <w:sz w:val="24"/>
          <w:szCs w:val="24"/>
        </w:rPr>
        <w:t>encu</w:t>
      </w:r>
      <w:r w:rsidR="007A2FD2">
        <w:rPr>
          <w:rFonts w:ascii="Times New Roman" w:hAnsi="Times New Roman" w:cs="Times New Roman"/>
          <w:sz w:val="24"/>
          <w:szCs w:val="24"/>
        </w:rPr>
        <w:t>en</w:t>
      </w:r>
      <w:r w:rsidR="002761FF" w:rsidRPr="008A4E99">
        <w:rPr>
          <w:rFonts w:ascii="Times New Roman" w:hAnsi="Times New Roman" w:cs="Times New Roman"/>
          <w:sz w:val="24"/>
          <w:szCs w:val="24"/>
        </w:rPr>
        <w:t>t</w:t>
      </w:r>
      <w:r w:rsidR="007A2FD2">
        <w:rPr>
          <w:rFonts w:ascii="Times New Roman" w:hAnsi="Times New Roman" w:cs="Times New Roman"/>
          <w:sz w:val="24"/>
          <w:szCs w:val="24"/>
        </w:rPr>
        <w:t>r</w:t>
      </w:r>
      <w:r w:rsidR="002761FF" w:rsidRPr="008A4E99">
        <w:rPr>
          <w:rFonts w:ascii="Times New Roman" w:hAnsi="Times New Roman" w:cs="Times New Roman"/>
          <w:sz w:val="24"/>
          <w:szCs w:val="24"/>
        </w:rPr>
        <w:t>an</w:t>
      </w:r>
      <w:r w:rsidRPr="008A4E99">
        <w:rPr>
          <w:rFonts w:ascii="Times New Roman" w:hAnsi="Times New Roman" w:cs="Times New Roman"/>
          <w:sz w:val="24"/>
          <w:szCs w:val="24"/>
        </w:rPr>
        <w:t xml:space="preserve"> </w:t>
      </w:r>
      <w:r w:rsidR="008F6BB6" w:rsidRPr="008A4E99">
        <w:rPr>
          <w:rFonts w:ascii="Times New Roman" w:hAnsi="Times New Roman" w:cs="Times New Roman"/>
          <w:sz w:val="24"/>
          <w:szCs w:val="24"/>
        </w:rPr>
        <w:t>establecidos</w:t>
      </w:r>
      <w:r w:rsidRPr="008A4E99">
        <w:rPr>
          <w:rFonts w:ascii="Times New Roman" w:hAnsi="Times New Roman" w:cs="Times New Roman"/>
          <w:sz w:val="24"/>
          <w:szCs w:val="24"/>
        </w:rPr>
        <w:t xml:space="preserve"> </w:t>
      </w:r>
      <w:r w:rsidR="008F6BB6" w:rsidRPr="008A4E99">
        <w:rPr>
          <w:rFonts w:ascii="Times New Roman" w:hAnsi="Times New Roman" w:cs="Times New Roman"/>
          <w:sz w:val="24"/>
          <w:szCs w:val="24"/>
        </w:rPr>
        <w:t>los</w:t>
      </w:r>
      <w:r w:rsidRPr="008A4E99">
        <w:rPr>
          <w:rFonts w:ascii="Times New Roman" w:hAnsi="Times New Roman" w:cs="Times New Roman"/>
          <w:sz w:val="24"/>
          <w:szCs w:val="24"/>
        </w:rPr>
        <w:t xml:space="preserve"> principios que rigen al proceso penal</w:t>
      </w:r>
      <w:r w:rsidR="002761FF" w:rsidRPr="008A4E99">
        <w:rPr>
          <w:rFonts w:ascii="Times New Roman" w:hAnsi="Times New Roman" w:cs="Times New Roman"/>
          <w:sz w:val="24"/>
          <w:szCs w:val="24"/>
        </w:rPr>
        <w:t>, t</w:t>
      </w:r>
      <w:r w:rsidRPr="008A4E99">
        <w:rPr>
          <w:rFonts w:ascii="Times New Roman" w:hAnsi="Times New Roman" w:cs="Times New Roman"/>
          <w:sz w:val="24"/>
          <w:szCs w:val="24"/>
        </w:rPr>
        <w:t>a</w:t>
      </w:r>
      <w:r w:rsidR="002761FF" w:rsidRPr="008A4E99">
        <w:rPr>
          <w:rFonts w:ascii="Times New Roman" w:hAnsi="Times New Roman" w:cs="Times New Roman"/>
          <w:sz w:val="24"/>
          <w:szCs w:val="24"/>
        </w:rPr>
        <w:t>n</w:t>
      </w:r>
      <w:r w:rsidRPr="008A4E99">
        <w:rPr>
          <w:rFonts w:ascii="Times New Roman" w:hAnsi="Times New Roman" w:cs="Times New Roman"/>
          <w:sz w:val="24"/>
          <w:szCs w:val="24"/>
        </w:rPr>
        <w:t>to al ordinario como a los especiales</w:t>
      </w:r>
      <w:r w:rsidR="002761FF" w:rsidRPr="008A4E99">
        <w:rPr>
          <w:rFonts w:ascii="Times New Roman" w:hAnsi="Times New Roman" w:cs="Times New Roman"/>
          <w:sz w:val="24"/>
          <w:szCs w:val="24"/>
        </w:rPr>
        <w:t>, específicamente y de forma general</w:t>
      </w:r>
      <w:r w:rsidR="00116B0B" w:rsidRPr="008A4E99">
        <w:rPr>
          <w:rFonts w:ascii="Times New Roman" w:hAnsi="Times New Roman" w:cs="Times New Roman"/>
          <w:sz w:val="24"/>
          <w:szCs w:val="24"/>
        </w:rPr>
        <w:t xml:space="preserve"> </w:t>
      </w:r>
      <w:r w:rsidR="002761FF" w:rsidRPr="008A4E99">
        <w:rPr>
          <w:rFonts w:ascii="Times New Roman" w:hAnsi="Times New Roman" w:cs="Times New Roman"/>
          <w:sz w:val="24"/>
          <w:szCs w:val="24"/>
        </w:rPr>
        <w:t xml:space="preserve">en contenido del artículo 5 del </w:t>
      </w:r>
      <w:r w:rsidR="00E747B4" w:rsidRPr="008A4E99">
        <w:rPr>
          <w:rFonts w:ascii="Times New Roman" w:hAnsi="Times New Roman" w:cs="Times New Roman"/>
          <w:sz w:val="24"/>
          <w:szCs w:val="24"/>
        </w:rPr>
        <w:t>Código Orgánico Integral Penal (COIP), se establece los principios que se aplican, cada principio expuesto en el artículo mencionado contiene el concepto del mismo, es decir a que se refiere, de manera resumida y en palabras propias se tiene:</w:t>
      </w:r>
      <w:r w:rsidR="00116B0B" w:rsidRPr="008A4E99">
        <w:rPr>
          <w:rFonts w:ascii="Times New Roman" w:hAnsi="Times New Roman" w:cs="Times New Roman"/>
          <w:sz w:val="24"/>
          <w:szCs w:val="24"/>
        </w:rPr>
        <w:t xml:space="preserve"> </w:t>
      </w:r>
    </w:p>
    <w:p w:rsidR="008571A0" w:rsidRPr="008A4E99" w:rsidRDefault="008571A0" w:rsidP="008A4E99">
      <w:pPr>
        <w:spacing w:line="480" w:lineRule="auto"/>
        <w:jc w:val="both"/>
        <w:rPr>
          <w:rFonts w:ascii="Times New Roman" w:hAnsi="Times New Roman" w:cs="Times New Roman"/>
          <w:sz w:val="24"/>
          <w:szCs w:val="24"/>
        </w:rPr>
      </w:pPr>
    </w:p>
    <w:p w:rsidR="00085ADA" w:rsidRPr="008A4E99" w:rsidRDefault="00E747B4" w:rsidP="008A4E99">
      <w:pPr>
        <w:spacing w:line="480" w:lineRule="auto"/>
        <w:ind w:firstLine="709"/>
        <w:jc w:val="both"/>
        <w:rPr>
          <w:rFonts w:ascii="Times New Roman" w:hAnsi="Times New Roman" w:cs="Times New Roman"/>
          <w:sz w:val="24"/>
          <w:szCs w:val="24"/>
        </w:rPr>
      </w:pPr>
      <w:r w:rsidRPr="008A4E99">
        <w:rPr>
          <w:rFonts w:ascii="Times New Roman" w:hAnsi="Times New Roman" w:cs="Times New Roman"/>
          <w:sz w:val="24"/>
          <w:szCs w:val="24"/>
        </w:rPr>
        <w:t xml:space="preserve">Principio </w:t>
      </w:r>
      <w:r w:rsidR="00116B0B" w:rsidRPr="008A4E99">
        <w:rPr>
          <w:rFonts w:ascii="Times New Roman" w:hAnsi="Times New Roman" w:cs="Times New Roman"/>
          <w:sz w:val="24"/>
          <w:szCs w:val="24"/>
        </w:rPr>
        <w:t>Favorabilidad</w:t>
      </w:r>
      <w:r w:rsidR="00A35ECD" w:rsidRPr="008A4E99">
        <w:rPr>
          <w:rFonts w:ascii="Times New Roman" w:hAnsi="Times New Roman" w:cs="Times New Roman"/>
          <w:sz w:val="24"/>
          <w:szCs w:val="24"/>
        </w:rPr>
        <w:t>.</w:t>
      </w:r>
      <w:r w:rsidRPr="008A4E99">
        <w:rPr>
          <w:rFonts w:ascii="Times New Roman" w:hAnsi="Times New Roman" w:cs="Times New Roman"/>
          <w:sz w:val="24"/>
          <w:szCs w:val="24"/>
        </w:rPr>
        <w:t>-</w:t>
      </w:r>
      <w:r w:rsidR="008571A0" w:rsidRPr="008A4E99">
        <w:rPr>
          <w:rFonts w:ascii="Times New Roman" w:hAnsi="Times New Roman" w:cs="Times New Roman"/>
          <w:sz w:val="24"/>
          <w:szCs w:val="24"/>
        </w:rPr>
        <w:t xml:space="preserve"> Es el que enuncia que en la ley penal se aplica lo más favorable al reo, pero solo re</w:t>
      </w:r>
      <w:r w:rsidR="006A7C50" w:rsidRPr="008A4E99">
        <w:rPr>
          <w:rFonts w:ascii="Times New Roman" w:hAnsi="Times New Roman" w:cs="Times New Roman"/>
          <w:sz w:val="24"/>
          <w:szCs w:val="24"/>
        </w:rPr>
        <w:t xml:space="preserve">specto de las leyes, se juzga al procesado o se toman nuevas medidas de acuerdo a una ley más favorable, un ejemplo de ello es de las personas que estuvieron sentenciadas con el Código de Procedimiento Penal </w:t>
      </w:r>
      <w:r w:rsidR="00491516" w:rsidRPr="008A4E99">
        <w:rPr>
          <w:rFonts w:ascii="Times New Roman" w:hAnsi="Times New Roman" w:cs="Times New Roman"/>
          <w:sz w:val="24"/>
          <w:szCs w:val="24"/>
        </w:rPr>
        <w:t>por drogas, como las penas fueron menos fuertes en el Código Orgánico Integral Penal (COIP)</w:t>
      </w:r>
      <w:r w:rsidR="00085ADA" w:rsidRPr="008A4E99">
        <w:rPr>
          <w:rFonts w:ascii="Times New Roman" w:hAnsi="Times New Roman" w:cs="Times New Roman"/>
          <w:sz w:val="24"/>
          <w:szCs w:val="24"/>
        </w:rPr>
        <w:t xml:space="preserve"> se pudieron favorecer de ella en base a este principio.</w:t>
      </w:r>
    </w:p>
    <w:p w:rsidR="00116B0B" w:rsidRPr="008A4E99" w:rsidRDefault="006A7C50" w:rsidP="008A4E99">
      <w:pPr>
        <w:spacing w:line="480" w:lineRule="auto"/>
        <w:ind w:firstLine="567"/>
        <w:jc w:val="both"/>
        <w:rPr>
          <w:rFonts w:ascii="Times New Roman" w:hAnsi="Times New Roman" w:cs="Times New Roman"/>
          <w:sz w:val="24"/>
          <w:szCs w:val="24"/>
        </w:rPr>
      </w:pPr>
      <w:r w:rsidRPr="008A4E99">
        <w:rPr>
          <w:rFonts w:ascii="Times New Roman" w:hAnsi="Times New Roman" w:cs="Times New Roman"/>
          <w:sz w:val="24"/>
          <w:szCs w:val="24"/>
        </w:rPr>
        <w:t xml:space="preserve"> </w:t>
      </w:r>
    </w:p>
    <w:p w:rsidR="00116B0B" w:rsidRDefault="00116B0B" w:rsidP="00DF2AC7">
      <w:pPr>
        <w:spacing w:line="480" w:lineRule="auto"/>
        <w:jc w:val="both"/>
        <w:rPr>
          <w:rFonts w:ascii="Times New Roman" w:hAnsi="Times New Roman" w:cs="Times New Roman"/>
          <w:sz w:val="24"/>
          <w:szCs w:val="24"/>
        </w:rPr>
      </w:pPr>
      <w:r w:rsidRPr="008A4E99">
        <w:rPr>
          <w:rFonts w:ascii="Times New Roman" w:hAnsi="Times New Roman" w:cs="Times New Roman"/>
          <w:sz w:val="24"/>
          <w:szCs w:val="24"/>
        </w:rPr>
        <w:t>Duda a favor del reo</w:t>
      </w:r>
      <w:r w:rsidR="00977B51" w:rsidRPr="008A4E99">
        <w:rPr>
          <w:rFonts w:ascii="Times New Roman" w:hAnsi="Times New Roman" w:cs="Times New Roman"/>
          <w:sz w:val="24"/>
          <w:szCs w:val="24"/>
        </w:rPr>
        <w:t>.- Es una especie de favorabilidad, pero hace referencia a las pruebas</w:t>
      </w:r>
      <w:r w:rsidR="00CB4926" w:rsidRPr="008A4E99">
        <w:rPr>
          <w:rFonts w:ascii="Times New Roman" w:hAnsi="Times New Roman" w:cs="Times New Roman"/>
          <w:sz w:val="24"/>
          <w:szCs w:val="24"/>
        </w:rPr>
        <w:t>.</w:t>
      </w:r>
    </w:p>
    <w:p w:rsidR="00705E04" w:rsidRPr="008A4E99" w:rsidRDefault="00705E04" w:rsidP="00DF2AC7">
      <w:pPr>
        <w:spacing w:line="480" w:lineRule="auto"/>
        <w:jc w:val="both"/>
        <w:rPr>
          <w:rFonts w:ascii="Times New Roman" w:hAnsi="Times New Roman" w:cs="Times New Roman"/>
          <w:sz w:val="24"/>
          <w:szCs w:val="24"/>
        </w:rPr>
      </w:pPr>
    </w:p>
    <w:p w:rsidR="00CB4926" w:rsidRDefault="00116B0B" w:rsidP="00DF2AC7">
      <w:pPr>
        <w:spacing w:line="480" w:lineRule="auto"/>
        <w:jc w:val="both"/>
        <w:rPr>
          <w:rFonts w:ascii="Times New Roman" w:hAnsi="Times New Roman" w:cs="Times New Roman"/>
          <w:sz w:val="24"/>
          <w:szCs w:val="24"/>
        </w:rPr>
      </w:pPr>
      <w:r w:rsidRPr="008A4E99">
        <w:rPr>
          <w:rFonts w:ascii="Times New Roman" w:hAnsi="Times New Roman" w:cs="Times New Roman"/>
          <w:sz w:val="24"/>
          <w:szCs w:val="24"/>
        </w:rPr>
        <w:t>Inocencia</w:t>
      </w:r>
      <w:r w:rsidR="00A35ECD" w:rsidRPr="008A4E99">
        <w:rPr>
          <w:rFonts w:ascii="Times New Roman" w:hAnsi="Times New Roman" w:cs="Times New Roman"/>
          <w:sz w:val="24"/>
          <w:szCs w:val="24"/>
        </w:rPr>
        <w:t>.</w:t>
      </w:r>
      <w:r w:rsidR="00CB4926" w:rsidRPr="008A4E99">
        <w:rPr>
          <w:rFonts w:ascii="Times New Roman" w:hAnsi="Times New Roman" w:cs="Times New Roman"/>
          <w:sz w:val="24"/>
          <w:szCs w:val="24"/>
        </w:rPr>
        <w:t>- Es un principio Constitucional, que ordena que toda persona por</w:t>
      </w:r>
      <w:r w:rsidR="00705E04">
        <w:rPr>
          <w:rFonts w:ascii="Times New Roman" w:hAnsi="Times New Roman" w:cs="Times New Roman"/>
          <w:sz w:val="24"/>
          <w:szCs w:val="24"/>
        </w:rPr>
        <w:t xml:space="preserve"> </w:t>
      </w:r>
      <w:r w:rsidR="00705E04" w:rsidRPr="008A4E99">
        <w:rPr>
          <w:rFonts w:ascii="Times New Roman" w:hAnsi="Times New Roman" w:cs="Times New Roman"/>
          <w:sz w:val="24"/>
          <w:szCs w:val="24"/>
        </w:rPr>
        <w:t>más</w:t>
      </w:r>
      <w:r w:rsidR="00CB4926" w:rsidRPr="008A4E99">
        <w:rPr>
          <w:rFonts w:ascii="Times New Roman" w:hAnsi="Times New Roman" w:cs="Times New Roman"/>
          <w:sz w:val="24"/>
          <w:szCs w:val="24"/>
        </w:rPr>
        <w:t xml:space="preserve"> grave que sea el delito es inocente hasta que se demuestre lo adverso, es decir, hasta que no </w:t>
      </w:r>
      <w:r w:rsidR="00CB4926" w:rsidRPr="008A4E99">
        <w:rPr>
          <w:rFonts w:ascii="Times New Roman" w:hAnsi="Times New Roman" w:cs="Times New Roman"/>
          <w:sz w:val="24"/>
          <w:szCs w:val="24"/>
        </w:rPr>
        <w:lastRenderedPageBreak/>
        <w:t>haya una sentencia en firme que declare la culpabilidad del imputado este goza de su estatus de inocencia.</w:t>
      </w:r>
    </w:p>
    <w:p w:rsidR="00705E04" w:rsidRPr="008A4E99" w:rsidRDefault="00705E04" w:rsidP="00DF2AC7">
      <w:pPr>
        <w:spacing w:line="480" w:lineRule="auto"/>
        <w:jc w:val="both"/>
        <w:rPr>
          <w:rFonts w:ascii="Times New Roman" w:hAnsi="Times New Roman" w:cs="Times New Roman"/>
          <w:sz w:val="24"/>
          <w:szCs w:val="24"/>
        </w:rPr>
      </w:pPr>
    </w:p>
    <w:p w:rsidR="00116B0B" w:rsidRDefault="00116B0B" w:rsidP="00DF2AC7">
      <w:pPr>
        <w:spacing w:line="480" w:lineRule="auto"/>
        <w:jc w:val="both"/>
        <w:rPr>
          <w:rFonts w:ascii="Times New Roman" w:hAnsi="Times New Roman" w:cs="Times New Roman"/>
          <w:sz w:val="24"/>
          <w:szCs w:val="24"/>
        </w:rPr>
      </w:pPr>
      <w:r w:rsidRPr="008A4E99">
        <w:rPr>
          <w:rFonts w:ascii="Times New Roman" w:hAnsi="Times New Roman" w:cs="Times New Roman"/>
          <w:sz w:val="24"/>
          <w:szCs w:val="24"/>
        </w:rPr>
        <w:t>Igualdad</w:t>
      </w:r>
      <w:r w:rsidR="00CB4926" w:rsidRPr="008A4E99">
        <w:rPr>
          <w:rFonts w:ascii="Times New Roman" w:hAnsi="Times New Roman" w:cs="Times New Roman"/>
          <w:sz w:val="24"/>
          <w:szCs w:val="24"/>
        </w:rPr>
        <w:t>.- Refiere a que todos los sujetos tienen los mismos derechos en el procedimiento.</w:t>
      </w:r>
    </w:p>
    <w:p w:rsidR="00705E04" w:rsidRPr="008A4E99" w:rsidRDefault="00705E04" w:rsidP="00DF2AC7">
      <w:pPr>
        <w:spacing w:line="480" w:lineRule="auto"/>
        <w:jc w:val="both"/>
        <w:rPr>
          <w:rFonts w:ascii="Times New Roman" w:hAnsi="Times New Roman" w:cs="Times New Roman"/>
          <w:sz w:val="24"/>
          <w:szCs w:val="24"/>
        </w:rPr>
      </w:pPr>
    </w:p>
    <w:p w:rsidR="00116B0B" w:rsidRPr="008A4E99" w:rsidRDefault="00116B0B" w:rsidP="00DF2AC7">
      <w:pPr>
        <w:spacing w:line="480" w:lineRule="auto"/>
        <w:jc w:val="both"/>
        <w:rPr>
          <w:rFonts w:ascii="Times New Roman" w:hAnsi="Times New Roman" w:cs="Times New Roman"/>
          <w:sz w:val="24"/>
          <w:szCs w:val="24"/>
        </w:rPr>
      </w:pPr>
      <w:r w:rsidRPr="008A4E99">
        <w:rPr>
          <w:rFonts w:ascii="Times New Roman" w:hAnsi="Times New Roman" w:cs="Times New Roman"/>
          <w:sz w:val="24"/>
          <w:szCs w:val="24"/>
        </w:rPr>
        <w:t>Impugnación procesal</w:t>
      </w:r>
      <w:r w:rsidR="00CB4926" w:rsidRPr="008A4E99">
        <w:rPr>
          <w:rFonts w:ascii="Times New Roman" w:hAnsi="Times New Roman" w:cs="Times New Roman"/>
          <w:sz w:val="24"/>
          <w:szCs w:val="24"/>
        </w:rPr>
        <w:t>.- Cuando cualquiera de los sujetos procesales considere que una resolución o providencia afecte sus derechos, puede ejercer el derecho de la impugnación y solicitar se revoque o se ratifique una resolución o providencia en cualquier etapa del proceso.</w:t>
      </w:r>
    </w:p>
    <w:p w:rsidR="00CB4926" w:rsidRPr="008A4E99" w:rsidRDefault="00CB4926" w:rsidP="008A4E99">
      <w:pPr>
        <w:spacing w:line="480" w:lineRule="auto"/>
        <w:jc w:val="both"/>
        <w:rPr>
          <w:rFonts w:ascii="Times New Roman" w:hAnsi="Times New Roman" w:cs="Times New Roman"/>
          <w:sz w:val="24"/>
          <w:szCs w:val="24"/>
        </w:rPr>
      </w:pPr>
    </w:p>
    <w:p w:rsidR="00CB4926" w:rsidRDefault="00116B0B" w:rsidP="008A4E99">
      <w:pPr>
        <w:spacing w:line="480" w:lineRule="auto"/>
        <w:ind w:firstLine="708"/>
        <w:jc w:val="both"/>
        <w:rPr>
          <w:rFonts w:ascii="Times New Roman" w:hAnsi="Times New Roman" w:cs="Times New Roman"/>
          <w:sz w:val="24"/>
          <w:szCs w:val="24"/>
        </w:rPr>
      </w:pPr>
      <w:r w:rsidRPr="008A4E99">
        <w:rPr>
          <w:rFonts w:ascii="Times New Roman" w:hAnsi="Times New Roman" w:cs="Times New Roman"/>
          <w:sz w:val="24"/>
          <w:szCs w:val="24"/>
        </w:rPr>
        <w:t>Prohibición de empeorar la situación del procesado</w:t>
      </w:r>
      <w:r w:rsidR="00A35ECD" w:rsidRPr="008A4E99">
        <w:rPr>
          <w:rFonts w:ascii="Times New Roman" w:hAnsi="Times New Roman" w:cs="Times New Roman"/>
          <w:sz w:val="24"/>
          <w:szCs w:val="24"/>
        </w:rPr>
        <w:t>.</w:t>
      </w:r>
      <w:r w:rsidR="00CB4926" w:rsidRPr="008A4E99">
        <w:rPr>
          <w:rFonts w:ascii="Times New Roman" w:hAnsi="Times New Roman" w:cs="Times New Roman"/>
          <w:sz w:val="24"/>
          <w:szCs w:val="24"/>
        </w:rPr>
        <w:t>- Hace referencia a que si en Juzgado o S</w:t>
      </w:r>
      <w:r w:rsidR="00705E04">
        <w:rPr>
          <w:rFonts w:ascii="Times New Roman" w:hAnsi="Times New Roman" w:cs="Times New Roman"/>
          <w:sz w:val="24"/>
          <w:szCs w:val="24"/>
        </w:rPr>
        <w:t>ala se ha dictado una pena, ésta</w:t>
      </w:r>
      <w:r w:rsidR="00CB4926" w:rsidRPr="008A4E99">
        <w:rPr>
          <w:rFonts w:ascii="Times New Roman" w:hAnsi="Times New Roman" w:cs="Times New Roman"/>
          <w:sz w:val="24"/>
          <w:szCs w:val="24"/>
        </w:rPr>
        <w:t xml:space="preserve"> por ejemplo llega a otra instancia no puede ser mayor a la que ya se ha dictado.</w:t>
      </w:r>
    </w:p>
    <w:p w:rsidR="00DF2AC7" w:rsidRPr="008A4E99" w:rsidRDefault="00DF2AC7" w:rsidP="008A4E99">
      <w:pPr>
        <w:spacing w:line="480" w:lineRule="auto"/>
        <w:ind w:firstLine="708"/>
        <w:jc w:val="both"/>
        <w:rPr>
          <w:rFonts w:ascii="Times New Roman" w:hAnsi="Times New Roman" w:cs="Times New Roman"/>
          <w:sz w:val="24"/>
          <w:szCs w:val="24"/>
        </w:rPr>
      </w:pPr>
    </w:p>
    <w:p w:rsidR="00116B0B" w:rsidRPr="008A4E99" w:rsidRDefault="00116B0B" w:rsidP="008A4E99">
      <w:pPr>
        <w:spacing w:line="480" w:lineRule="auto"/>
        <w:ind w:firstLine="568"/>
        <w:jc w:val="both"/>
        <w:rPr>
          <w:rFonts w:ascii="Times New Roman" w:hAnsi="Times New Roman" w:cs="Times New Roman"/>
          <w:sz w:val="24"/>
          <w:szCs w:val="24"/>
        </w:rPr>
      </w:pPr>
      <w:r w:rsidRPr="008A4E99">
        <w:rPr>
          <w:rFonts w:ascii="Times New Roman" w:hAnsi="Times New Roman" w:cs="Times New Roman"/>
          <w:sz w:val="24"/>
          <w:szCs w:val="24"/>
        </w:rPr>
        <w:t>Prohibición de autoincriminación</w:t>
      </w:r>
      <w:r w:rsidR="00A35ECD" w:rsidRPr="008A4E99">
        <w:rPr>
          <w:rFonts w:ascii="Times New Roman" w:hAnsi="Times New Roman" w:cs="Times New Roman"/>
          <w:sz w:val="24"/>
          <w:szCs w:val="24"/>
        </w:rPr>
        <w:t>.</w:t>
      </w:r>
      <w:r w:rsidR="00CB4926" w:rsidRPr="008A4E99">
        <w:rPr>
          <w:rFonts w:ascii="Times New Roman" w:hAnsi="Times New Roman" w:cs="Times New Roman"/>
          <w:sz w:val="24"/>
          <w:szCs w:val="24"/>
        </w:rPr>
        <w:t xml:space="preserve">- Con la aplicación de este principio se prohíbe obligar a quien sea procesado o sospechoso aceptar la culpabilidad de un hecho sin que sea adecuadamente investigado. </w:t>
      </w:r>
    </w:p>
    <w:p w:rsidR="00CB4926" w:rsidRPr="008A4E99" w:rsidRDefault="00CB4926" w:rsidP="008A4E99">
      <w:pPr>
        <w:spacing w:line="480" w:lineRule="auto"/>
        <w:jc w:val="both"/>
        <w:rPr>
          <w:rFonts w:ascii="Times New Roman" w:hAnsi="Times New Roman" w:cs="Times New Roman"/>
          <w:sz w:val="24"/>
          <w:szCs w:val="24"/>
        </w:rPr>
      </w:pPr>
    </w:p>
    <w:p w:rsidR="00C47A39" w:rsidRPr="008A4E99" w:rsidRDefault="00116B0B" w:rsidP="008A4E99">
      <w:pPr>
        <w:spacing w:line="480" w:lineRule="auto"/>
        <w:ind w:firstLine="568"/>
        <w:jc w:val="both"/>
        <w:rPr>
          <w:rFonts w:ascii="Times New Roman" w:hAnsi="Times New Roman" w:cs="Times New Roman"/>
          <w:sz w:val="24"/>
          <w:szCs w:val="24"/>
        </w:rPr>
      </w:pPr>
      <w:r w:rsidRPr="008A4E99">
        <w:rPr>
          <w:rFonts w:ascii="Times New Roman" w:hAnsi="Times New Roman" w:cs="Times New Roman"/>
          <w:sz w:val="24"/>
          <w:szCs w:val="24"/>
        </w:rPr>
        <w:t>Prohibición de doble juzgamiento</w:t>
      </w:r>
      <w:r w:rsidR="00A35ECD" w:rsidRPr="008A4E99">
        <w:rPr>
          <w:rFonts w:ascii="Times New Roman" w:hAnsi="Times New Roman" w:cs="Times New Roman"/>
          <w:sz w:val="24"/>
          <w:szCs w:val="24"/>
        </w:rPr>
        <w:t>.</w:t>
      </w:r>
      <w:r w:rsidR="00CB4926" w:rsidRPr="008A4E99">
        <w:rPr>
          <w:rFonts w:ascii="Times New Roman" w:hAnsi="Times New Roman" w:cs="Times New Roman"/>
          <w:sz w:val="24"/>
          <w:szCs w:val="24"/>
        </w:rPr>
        <w:t>- Este principio reza que</w:t>
      </w:r>
      <w:r w:rsidR="00C47A39" w:rsidRPr="008A4E99">
        <w:rPr>
          <w:rFonts w:ascii="Times New Roman" w:hAnsi="Times New Roman" w:cs="Times New Roman"/>
          <w:sz w:val="24"/>
          <w:szCs w:val="24"/>
        </w:rPr>
        <w:t xml:space="preserve"> nadie, absolutamente nadie puede ser juzgado por un mismo hecho, un mismo delito dos veces, el delito, obviamente tiene que ser con la misma tipicidad, inclusive si se ha juzgado por la justicia indígena ya no se lo puede juzgar por la ordinaria.</w:t>
      </w:r>
    </w:p>
    <w:p w:rsidR="00116B0B" w:rsidRPr="008A4E99" w:rsidRDefault="00CB4926" w:rsidP="008A4E99">
      <w:pPr>
        <w:spacing w:line="480" w:lineRule="auto"/>
        <w:jc w:val="both"/>
        <w:rPr>
          <w:rFonts w:ascii="Times New Roman" w:hAnsi="Times New Roman" w:cs="Times New Roman"/>
          <w:sz w:val="24"/>
          <w:szCs w:val="24"/>
        </w:rPr>
      </w:pPr>
      <w:r w:rsidRPr="008A4E99">
        <w:rPr>
          <w:rFonts w:ascii="Times New Roman" w:hAnsi="Times New Roman" w:cs="Times New Roman"/>
          <w:sz w:val="24"/>
          <w:szCs w:val="24"/>
        </w:rPr>
        <w:t xml:space="preserve"> </w:t>
      </w:r>
      <w:r w:rsidR="00116B0B" w:rsidRPr="008A4E99">
        <w:rPr>
          <w:rFonts w:ascii="Times New Roman" w:hAnsi="Times New Roman" w:cs="Times New Roman"/>
          <w:sz w:val="24"/>
          <w:szCs w:val="24"/>
        </w:rPr>
        <w:t xml:space="preserve"> </w:t>
      </w:r>
    </w:p>
    <w:p w:rsidR="00116B0B" w:rsidRDefault="00116B0B" w:rsidP="008A4E99">
      <w:pPr>
        <w:spacing w:line="480" w:lineRule="auto"/>
        <w:jc w:val="both"/>
        <w:rPr>
          <w:rFonts w:ascii="Times New Roman" w:hAnsi="Times New Roman" w:cs="Times New Roman"/>
          <w:sz w:val="24"/>
          <w:szCs w:val="24"/>
        </w:rPr>
      </w:pPr>
      <w:r w:rsidRPr="008A4E99">
        <w:rPr>
          <w:rFonts w:ascii="Times New Roman" w:hAnsi="Times New Roman" w:cs="Times New Roman"/>
          <w:sz w:val="24"/>
          <w:szCs w:val="24"/>
        </w:rPr>
        <w:t>Intimidad</w:t>
      </w:r>
      <w:r w:rsidR="00C47A39" w:rsidRPr="008A4E99">
        <w:rPr>
          <w:rFonts w:ascii="Times New Roman" w:hAnsi="Times New Roman" w:cs="Times New Roman"/>
          <w:sz w:val="24"/>
          <w:szCs w:val="24"/>
        </w:rPr>
        <w:t xml:space="preserve">.- </w:t>
      </w:r>
      <w:r w:rsidR="00D563AA" w:rsidRPr="008A4E99">
        <w:rPr>
          <w:rFonts w:ascii="Times New Roman" w:hAnsi="Times New Roman" w:cs="Times New Roman"/>
          <w:sz w:val="24"/>
          <w:szCs w:val="24"/>
        </w:rPr>
        <w:t>Se refiere a que se debe respetar la privacidad de los sujetos procesales</w:t>
      </w:r>
      <w:r w:rsidR="00DF2AC7">
        <w:rPr>
          <w:rFonts w:ascii="Times New Roman" w:hAnsi="Times New Roman" w:cs="Times New Roman"/>
          <w:sz w:val="24"/>
          <w:szCs w:val="24"/>
        </w:rPr>
        <w:t>.</w:t>
      </w:r>
    </w:p>
    <w:p w:rsidR="004856D7" w:rsidRPr="008A4E99" w:rsidRDefault="004856D7" w:rsidP="008A4E99">
      <w:pPr>
        <w:spacing w:line="480" w:lineRule="auto"/>
        <w:jc w:val="both"/>
        <w:rPr>
          <w:rFonts w:ascii="Times New Roman" w:hAnsi="Times New Roman" w:cs="Times New Roman"/>
          <w:sz w:val="24"/>
          <w:szCs w:val="24"/>
        </w:rPr>
      </w:pPr>
    </w:p>
    <w:p w:rsidR="00116B0B" w:rsidRDefault="00116B0B" w:rsidP="00DF2AC7">
      <w:pPr>
        <w:spacing w:line="480" w:lineRule="auto"/>
        <w:jc w:val="both"/>
        <w:rPr>
          <w:rFonts w:ascii="Times New Roman" w:hAnsi="Times New Roman" w:cs="Times New Roman"/>
          <w:sz w:val="24"/>
          <w:szCs w:val="24"/>
        </w:rPr>
      </w:pPr>
      <w:r w:rsidRPr="008A4E99">
        <w:rPr>
          <w:rFonts w:ascii="Times New Roman" w:hAnsi="Times New Roman" w:cs="Times New Roman"/>
          <w:sz w:val="24"/>
          <w:szCs w:val="24"/>
        </w:rPr>
        <w:t>Oralidad</w:t>
      </w:r>
      <w:r w:rsidR="00A35ECD" w:rsidRPr="008A4E99">
        <w:rPr>
          <w:rFonts w:ascii="Times New Roman" w:hAnsi="Times New Roman" w:cs="Times New Roman"/>
          <w:sz w:val="24"/>
          <w:szCs w:val="24"/>
        </w:rPr>
        <w:t>.</w:t>
      </w:r>
      <w:r w:rsidR="00D563AA" w:rsidRPr="008A4E99">
        <w:rPr>
          <w:rFonts w:ascii="Times New Roman" w:hAnsi="Times New Roman" w:cs="Times New Roman"/>
          <w:sz w:val="24"/>
          <w:szCs w:val="24"/>
        </w:rPr>
        <w:t>- Este principio indica que todas las etapas y todo lo actuado referente al proceso se dará por audiencia, de forma oral.</w:t>
      </w:r>
      <w:r w:rsidRPr="008A4E99">
        <w:rPr>
          <w:rFonts w:ascii="Times New Roman" w:hAnsi="Times New Roman" w:cs="Times New Roman"/>
          <w:sz w:val="24"/>
          <w:szCs w:val="24"/>
        </w:rPr>
        <w:t xml:space="preserve"> </w:t>
      </w:r>
    </w:p>
    <w:p w:rsidR="004856D7" w:rsidRPr="008A4E99" w:rsidRDefault="004856D7" w:rsidP="00DF2AC7">
      <w:pPr>
        <w:spacing w:line="480" w:lineRule="auto"/>
        <w:jc w:val="both"/>
        <w:rPr>
          <w:rFonts w:ascii="Times New Roman" w:hAnsi="Times New Roman" w:cs="Times New Roman"/>
          <w:sz w:val="24"/>
          <w:szCs w:val="24"/>
        </w:rPr>
      </w:pPr>
    </w:p>
    <w:p w:rsidR="00116B0B" w:rsidRDefault="00116B0B" w:rsidP="00DF2AC7">
      <w:pPr>
        <w:spacing w:line="480" w:lineRule="auto"/>
        <w:jc w:val="both"/>
        <w:rPr>
          <w:rFonts w:ascii="Times New Roman" w:hAnsi="Times New Roman" w:cs="Times New Roman"/>
          <w:sz w:val="24"/>
          <w:szCs w:val="24"/>
        </w:rPr>
      </w:pPr>
      <w:r w:rsidRPr="008A4E99">
        <w:rPr>
          <w:rFonts w:ascii="Times New Roman" w:hAnsi="Times New Roman" w:cs="Times New Roman"/>
          <w:sz w:val="24"/>
          <w:szCs w:val="24"/>
        </w:rPr>
        <w:t>Concentración</w:t>
      </w:r>
      <w:r w:rsidR="00A35ECD" w:rsidRPr="008A4E99">
        <w:rPr>
          <w:rFonts w:ascii="Times New Roman" w:hAnsi="Times New Roman" w:cs="Times New Roman"/>
          <w:sz w:val="24"/>
          <w:szCs w:val="24"/>
        </w:rPr>
        <w:t>.</w:t>
      </w:r>
      <w:r w:rsidR="00AC4A22" w:rsidRPr="008A4E99">
        <w:rPr>
          <w:rFonts w:ascii="Times New Roman" w:hAnsi="Times New Roman" w:cs="Times New Roman"/>
          <w:sz w:val="24"/>
          <w:szCs w:val="24"/>
        </w:rPr>
        <w:t>- Este principio responde a la celeridad procesal también, en razón de que trata concentrar el mayor número de actividad procesal en la menor cantidad numérica.</w:t>
      </w:r>
    </w:p>
    <w:p w:rsidR="004856D7" w:rsidRPr="008A4E99" w:rsidRDefault="004856D7" w:rsidP="00DF2AC7">
      <w:pPr>
        <w:spacing w:line="480" w:lineRule="auto"/>
        <w:jc w:val="both"/>
        <w:rPr>
          <w:rFonts w:ascii="Times New Roman" w:hAnsi="Times New Roman" w:cs="Times New Roman"/>
          <w:sz w:val="24"/>
          <w:szCs w:val="24"/>
        </w:rPr>
      </w:pPr>
    </w:p>
    <w:p w:rsidR="00116B0B" w:rsidRPr="008A4E99" w:rsidRDefault="00116B0B" w:rsidP="00DF2AC7">
      <w:pPr>
        <w:spacing w:line="480" w:lineRule="auto"/>
        <w:jc w:val="both"/>
        <w:rPr>
          <w:rFonts w:ascii="Times New Roman" w:hAnsi="Times New Roman" w:cs="Times New Roman"/>
          <w:sz w:val="24"/>
          <w:szCs w:val="24"/>
        </w:rPr>
      </w:pPr>
      <w:r w:rsidRPr="008A4E99">
        <w:rPr>
          <w:rFonts w:ascii="Times New Roman" w:hAnsi="Times New Roman" w:cs="Times New Roman"/>
          <w:sz w:val="24"/>
          <w:szCs w:val="24"/>
        </w:rPr>
        <w:t>Contradicción</w:t>
      </w:r>
      <w:r w:rsidR="00AC4A22" w:rsidRPr="008A4E99">
        <w:rPr>
          <w:rFonts w:ascii="Times New Roman" w:hAnsi="Times New Roman" w:cs="Times New Roman"/>
          <w:sz w:val="24"/>
          <w:szCs w:val="24"/>
        </w:rPr>
        <w:t xml:space="preserve">.- Es el derecho que tienen los sujetos procesales de contradecir las pruebas que se presentan en audiencia oral. </w:t>
      </w:r>
      <w:r w:rsidR="004856D7">
        <w:rPr>
          <w:rFonts w:ascii="Times New Roman" w:hAnsi="Times New Roman" w:cs="Times New Roman"/>
          <w:sz w:val="24"/>
          <w:szCs w:val="24"/>
        </w:rPr>
        <w:t>Los</w:t>
      </w:r>
      <w:r w:rsidR="00AC4A22" w:rsidRPr="008A4E99">
        <w:rPr>
          <w:rFonts w:ascii="Times New Roman" w:hAnsi="Times New Roman" w:cs="Times New Roman"/>
          <w:sz w:val="24"/>
          <w:szCs w:val="24"/>
        </w:rPr>
        <w:t xml:space="preserve"> principios que se plasman en el artículo mencionado son: </w:t>
      </w:r>
      <w:r w:rsidRPr="008A4E99">
        <w:rPr>
          <w:rFonts w:ascii="Times New Roman" w:hAnsi="Times New Roman" w:cs="Times New Roman"/>
          <w:sz w:val="24"/>
          <w:szCs w:val="24"/>
        </w:rPr>
        <w:t>Dirección judicial del proceso</w:t>
      </w:r>
      <w:r w:rsidR="00AC4A22" w:rsidRPr="008A4E99">
        <w:rPr>
          <w:rFonts w:ascii="Times New Roman" w:hAnsi="Times New Roman" w:cs="Times New Roman"/>
          <w:sz w:val="24"/>
          <w:szCs w:val="24"/>
        </w:rPr>
        <w:t>, i</w:t>
      </w:r>
      <w:r w:rsidRPr="008A4E99">
        <w:rPr>
          <w:rFonts w:ascii="Times New Roman" w:hAnsi="Times New Roman" w:cs="Times New Roman"/>
          <w:sz w:val="24"/>
          <w:szCs w:val="24"/>
        </w:rPr>
        <w:t>mpulso procesal</w:t>
      </w:r>
      <w:r w:rsidR="00AC4A22" w:rsidRPr="008A4E99">
        <w:rPr>
          <w:rFonts w:ascii="Times New Roman" w:hAnsi="Times New Roman" w:cs="Times New Roman"/>
          <w:sz w:val="24"/>
          <w:szCs w:val="24"/>
        </w:rPr>
        <w:t>, p</w:t>
      </w:r>
      <w:r w:rsidRPr="008A4E99">
        <w:rPr>
          <w:rFonts w:ascii="Times New Roman" w:hAnsi="Times New Roman" w:cs="Times New Roman"/>
          <w:sz w:val="24"/>
          <w:szCs w:val="24"/>
        </w:rPr>
        <w:t>ublicidad</w:t>
      </w:r>
      <w:r w:rsidR="00AC4A22" w:rsidRPr="008A4E99">
        <w:rPr>
          <w:rFonts w:ascii="Times New Roman" w:hAnsi="Times New Roman" w:cs="Times New Roman"/>
          <w:sz w:val="24"/>
          <w:szCs w:val="24"/>
        </w:rPr>
        <w:t>, i</w:t>
      </w:r>
      <w:r w:rsidRPr="008A4E99">
        <w:rPr>
          <w:rFonts w:ascii="Times New Roman" w:hAnsi="Times New Roman" w:cs="Times New Roman"/>
          <w:sz w:val="24"/>
          <w:szCs w:val="24"/>
        </w:rPr>
        <w:t>nmediación</w:t>
      </w:r>
      <w:r w:rsidR="00AC4A22" w:rsidRPr="008A4E99">
        <w:rPr>
          <w:rFonts w:ascii="Times New Roman" w:hAnsi="Times New Roman" w:cs="Times New Roman"/>
          <w:sz w:val="24"/>
          <w:szCs w:val="24"/>
        </w:rPr>
        <w:t xml:space="preserve">, motivación, imparcialidad, privacidad, confidencialidad, objetividad y, legalidad. </w:t>
      </w:r>
    </w:p>
    <w:p w:rsidR="00116B0B" w:rsidRPr="008A4E99" w:rsidRDefault="00116B0B" w:rsidP="008A4E99">
      <w:pPr>
        <w:spacing w:line="480" w:lineRule="auto"/>
        <w:ind w:firstLine="567"/>
        <w:jc w:val="both"/>
        <w:rPr>
          <w:rFonts w:ascii="Times New Roman" w:hAnsi="Times New Roman" w:cs="Times New Roman"/>
          <w:sz w:val="24"/>
          <w:szCs w:val="24"/>
        </w:rPr>
      </w:pPr>
    </w:p>
    <w:p w:rsidR="00116B0B" w:rsidRPr="008A4E99" w:rsidRDefault="002761FF" w:rsidP="008A4E99">
      <w:pPr>
        <w:spacing w:line="480" w:lineRule="auto"/>
        <w:ind w:firstLine="567"/>
        <w:jc w:val="both"/>
        <w:rPr>
          <w:rFonts w:ascii="Times New Roman" w:hAnsi="Times New Roman" w:cs="Times New Roman"/>
          <w:sz w:val="24"/>
          <w:szCs w:val="24"/>
        </w:rPr>
      </w:pPr>
      <w:r w:rsidRPr="008A4E99">
        <w:rPr>
          <w:rFonts w:ascii="Times New Roman" w:hAnsi="Times New Roman" w:cs="Times New Roman"/>
          <w:sz w:val="24"/>
          <w:szCs w:val="24"/>
        </w:rPr>
        <w:t xml:space="preserve">En este estudio de caso se hace un enfoque </w:t>
      </w:r>
      <w:r w:rsidR="00E90989" w:rsidRPr="008A4E99">
        <w:rPr>
          <w:rFonts w:ascii="Times New Roman" w:hAnsi="Times New Roman" w:cs="Times New Roman"/>
          <w:sz w:val="24"/>
          <w:szCs w:val="24"/>
        </w:rPr>
        <w:t>específico</w:t>
      </w:r>
      <w:r w:rsidRPr="008A4E99">
        <w:rPr>
          <w:rFonts w:ascii="Times New Roman" w:hAnsi="Times New Roman" w:cs="Times New Roman"/>
          <w:sz w:val="24"/>
          <w:szCs w:val="24"/>
        </w:rPr>
        <w:t xml:space="preserve"> en este punto, al principio de objetividad, para </w:t>
      </w:r>
      <w:r w:rsidR="00E90989" w:rsidRPr="008A4E99">
        <w:rPr>
          <w:rFonts w:ascii="Times New Roman" w:hAnsi="Times New Roman" w:cs="Times New Roman"/>
          <w:sz w:val="24"/>
          <w:szCs w:val="24"/>
        </w:rPr>
        <w:t>más</w:t>
      </w:r>
      <w:r w:rsidRPr="008A4E99">
        <w:rPr>
          <w:rFonts w:ascii="Times New Roman" w:hAnsi="Times New Roman" w:cs="Times New Roman"/>
          <w:sz w:val="24"/>
          <w:szCs w:val="24"/>
        </w:rPr>
        <w:t xml:space="preserve"> adelante analiza</w:t>
      </w:r>
      <w:r w:rsidR="00E90989">
        <w:rPr>
          <w:rFonts w:ascii="Times New Roman" w:hAnsi="Times New Roman" w:cs="Times New Roman"/>
          <w:sz w:val="24"/>
          <w:szCs w:val="24"/>
        </w:rPr>
        <w:t>r</w:t>
      </w:r>
      <w:r w:rsidRPr="008A4E99">
        <w:rPr>
          <w:rFonts w:ascii="Times New Roman" w:hAnsi="Times New Roman" w:cs="Times New Roman"/>
          <w:sz w:val="24"/>
          <w:szCs w:val="24"/>
        </w:rPr>
        <w:t xml:space="preserve"> también lo eferente a la seguridad jurídica, y que, se considera que se ha vulnerado lo mencionado. Respecto del principio de objetividad como punto de partida hay que indicar que es un principio que le corresponde sola y únicamente a la Fiscalía, al Agente Fiscal a cargo de determinada investigación.</w:t>
      </w:r>
      <w:r w:rsidR="00116B0B" w:rsidRPr="008A4E99">
        <w:rPr>
          <w:rFonts w:ascii="Times New Roman" w:hAnsi="Times New Roman" w:cs="Times New Roman"/>
          <w:sz w:val="24"/>
          <w:szCs w:val="24"/>
        </w:rPr>
        <w:t xml:space="preserve">  </w:t>
      </w:r>
    </w:p>
    <w:p w:rsidR="00116B0B" w:rsidRPr="008A4E99" w:rsidRDefault="00116B0B" w:rsidP="008A4E99">
      <w:pPr>
        <w:spacing w:line="480" w:lineRule="auto"/>
        <w:rPr>
          <w:rFonts w:ascii="Times New Roman" w:hAnsi="Times New Roman" w:cs="Times New Roman"/>
          <w:sz w:val="24"/>
          <w:szCs w:val="24"/>
          <w:lang w:eastAsia="en-US"/>
        </w:rPr>
      </w:pPr>
    </w:p>
    <w:p w:rsidR="002F2871" w:rsidRPr="008A4E99" w:rsidRDefault="002761FF" w:rsidP="00DF2AC7">
      <w:pPr>
        <w:pStyle w:val="Ttulo2"/>
        <w:spacing w:after="0"/>
        <w:ind w:left="709" w:hanging="709"/>
      </w:pPr>
      <w:r w:rsidRPr="008A4E99">
        <w:t xml:space="preserve"> </w:t>
      </w:r>
      <w:bookmarkStart w:id="16" w:name="_Toc522448434"/>
      <w:r w:rsidRPr="008A4E99">
        <w:t xml:space="preserve">El </w:t>
      </w:r>
      <w:r w:rsidR="00116B0B" w:rsidRPr="008A4E99">
        <w:t xml:space="preserve">Principio </w:t>
      </w:r>
      <w:r w:rsidR="00967C60" w:rsidRPr="008A4E99">
        <w:t>c</w:t>
      </w:r>
      <w:r w:rsidRPr="008A4E99">
        <w:t xml:space="preserve">onstitucional y procesal </w:t>
      </w:r>
      <w:r w:rsidR="00116B0B" w:rsidRPr="008A4E99">
        <w:t>de objetividad</w:t>
      </w:r>
      <w:r w:rsidR="00336365" w:rsidRPr="008A4E99">
        <w:t>.</w:t>
      </w:r>
      <w:bookmarkEnd w:id="16"/>
      <w:r w:rsidR="00116B0B" w:rsidRPr="008A4E99">
        <w:t xml:space="preserve"> </w:t>
      </w:r>
    </w:p>
    <w:p w:rsidR="00AC4A22" w:rsidRPr="008A4E99" w:rsidRDefault="00AC4A22" w:rsidP="008A4E99">
      <w:pPr>
        <w:spacing w:line="480" w:lineRule="auto"/>
        <w:ind w:firstLine="709"/>
        <w:jc w:val="both"/>
        <w:rPr>
          <w:rFonts w:ascii="Times New Roman" w:hAnsi="Times New Roman" w:cs="Times New Roman"/>
          <w:sz w:val="24"/>
          <w:szCs w:val="24"/>
        </w:rPr>
      </w:pPr>
    </w:p>
    <w:p w:rsidR="00CA2896" w:rsidRPr="008A4E99" w:rsidRDefault="00847DD5" w:rsidP="008A4E99">
      <w:pPr>
        <w:spacing w:line="480" w:lineRule="auto"/>
        <w:ind w:firstLine="709"/>
        <w:jc w:val="both"/>
        <w:rPr>
          <w:rFonts w:ascii="Times New Roman" w:hAnsi="Times New Roman" w:cs="Times New Roman"/>
          <w:sz w:val="24"/>
          <w:szCs w:val="24"/>
        </w:rPr>
      </w:pPr>
      <w:r w:rsidRPr="008A4E99">
        <w:rPr>
          <w:rFonts w:ascii="Times New Roman" w:hAnsi="Times New Roman" w:cs="Times New Roman"/>
          <w:sz w:val="24"/>
          <w:szCs w:val="24"/>
        </w:rPr>
        <w:t xml:space="preserve">Para analizar este principio, que como menciona el título es de carácter procesal y constitucional, </w:t>
      </w:r>
      <w:r w:rsidR="00CA2896" w:rsidRPr="008A4E99">
        <w:rPr>
          <w:rFonts w:ascii="Times New Roman" w:hAnsi="Times New Roman" w:cs="Times New Roman"/>
          <w:sz w:val="24"/>
          <w:szCs w:val="24"/>
        </w:rPr>
        <w:t xml:space="preserve">emana de la Constitución y se aplica en el procedimiento </w:t>
      </w:r>
      <w:r w:rsidR="00CA2896" w:rsidRPr="008A4E99">
        <w:rPr>
          <w:rFonts w:ascii="Times New Roman" w:hAnsi="Times New Roman" w:cs="Times New Roman"/>
          <w:sz w:val="24"/>
          <w:szCs w:val="24"/>
        </w:rPr>
        <w:lastRenderedPageBreak/>
        <w:t>principalmente en la investigación. S</w:t>
      </w:r>
      <w:r w:rsidRPr="008A4E99">
        <w:rPr>
          <w:rFonts w:ascii="Times New Roman" w:hAnsi="Times New Roman" w:cs="Times New Roman"/>
          <w:sz w:val="24"/>
          <w:szCs w:val="24"/>
        </w:rPr>
        <w:t xml:space="preserve">e hace la correspondiente revisión de la doctrina, con la finalidad de tener un mayor entendimiento de la importancia del principio. </w:t>
      </w:r>
    </w:p>
    <w:p w:rsidR="00D103B6" w:rsidRDefault="00D103B6" w:rsidP="008A4E99">
      <w:pPr>
        <w:spacing w:line="480" w:lineRule="auto"/>
        <w:ind w:firstLine="709"/>
        <w:jc w:val="both"/>
        <w:rPr>
          <w:rFonts w:ascii="Times New Roman" w:hAnsi="Times New Roman" w:cs="Times New Roman"/>
          <w:sz w:val="24"/>
          <w:szCs w:val="24"/>
        </w:rPr>
      </w:pPr>
    </w:p>
    <w:p w:rsidR="00073800" w:rsidRPr="008A4E99" w:rsidRDefault="00847DD5" w:rsidP="008A4E99">
      <w:pPr>
        <w:spacing w:line="480" w:lineRule="auto"/>
        <w:ind w:firstLine="709"/>
        <w:jc w:val="both"/>
        <w:rPr>
          <w:rFonts w:ascii="Times New Roman" w:hAnsi="Times New Roman" w:cs="Times New Roman"/>
          <w:sz w:val="24"/>
          <w:szCs w:val="24"/>
        </w:rPr>
      </w:pPr>
      <w:r w:rsidRPr="008A4E99">
        <w:rPr>
          <w:rFonts w:ascii="Times New Roman" w:hAnsi="Times New Roman" w:cs="Times New Roman"/>
          <w:sz w:val="24"/>
          <w:szCs w:val="24"/>
        </w:rPr>
        <w:t xml:space="preserve">Se indica que es Constitucional, porque en el Art. 194 y 195  de la Constitución indica las facultades de la Fiscalía y el Fiscal, en lo que refiere que ha de actuar en apego a los principios constitucionales y debido proceso, siempre en conformidad con la aplicación de la presunción de inocencia y la mínima intervención penal. </w:t>
      </w:r>
    </w:p>
    <w:p w:rsidR="004A42F6" w:rsidRPr="008A4E99" w:rsidRDefault="004A42F6" w:rsidP="008A4E99">
      <w:pPr>
        <w:spacing w:line="480" w:lineRule="auto"/>
        <w:jc w:val="both"/>
        <w:rPr>
          <w:rFonts w:ascii="Times New Roman" w:hAnsi="Times New Roman" w:cs="Times New Roman"/>
          <w:sz w:val="24"/>
          <w:szCs w:val="24"/>
        </w:rPr>
      </w:pPr>
    </w:p>
    <w:p w:rsidR="0000422B" w:rsidRPr="008A4E99" w:rsidRDefault="0046299B" w:rsidP="008A4E99">
      <w:pPr>
        <w:spacing w:line="480" w:lineRule="auto"/>
        <w:jc w:val="both"/>
        <w:rPr>
          <w:rFonts w:ascii="Times New Roman" w:hAnsi="Times New Roman" w:cs="Times New Roman"/>
          <w:sz w:val="24"/>
          <w:szCs w:val="24"/>
        </w:rPr>
      </w:pPr>
      <w:r w:rsidRPr="008A4E99">
        <w:rPr>
          <w:rFonts w:ascii="Times New Roman" w:hAnsi="Times New Roman" w:cs="Times New Roman"/>
          <w:sz w:val="24"/>
          <w:szCs w:val="24"/>
        </w:rPr>
        <w:t>Ortiz (2013)</w:t>
      </w:r>
      <w:r w:rsidR="00CA2896" w:rsidRPr="008A4E99">
        <w:rPr>
          <w:rStyle w:val="Refdenotaalpie"/>
          <w:rFonts w:ascii="Times New Roman" w:hAnsi="Times New Roman" w:cs="Times New Roman"/>
          <w:sz w:val="24"/>
          <w:szCs w:val="24"/>
          <w:shd w:val="clear" w:color="auto" w:fill="FFFFFF"/>
        </w:rPr>
        <w:footnoteReference w:id="13"/>
      </w:r>
      <w:r w:rsidR="0000422B" w:rsidRPr="008A4E99">
        <w:rPr>
          <w:rFonts w:ascii="Times New Roman" w:hAnsi="Times New Roman" w:cs="Times New Roman"/>
          <w:sz w:val="24"/>
          <w:szCs w:val="24"/>
        </w:rPr>
        <w:t xml:space="preserve"> </w:t>
      </w:r>
      <w:r w:rsidR="007301AA" w:rsidRPr="008A4E99">
        <w:rPr>
          <w:rFonts w:ascii="Times New Roman" w:hAnsi="Times New Roman" w:cs="Times New Roman"/>
          <w:sz w:val="24"/>
          <w:szCs w:val="24"/>
        </w:rPr>
        <w:t xml:space="preserve">expone: </w:t>
      </w:r>
    </w:p>
    <w:p w:rsidR="00F613FF" w:rsidRPr="008A4E99" w:rsidRDefault="00666A0F" w:rsidP="00D103B6">
      <w:pPr>
        <w:spacing w:line="276" w:lineRule="auto"/>
        <w:ind w:left="708" w:firstLine="1"/>
        <w:jc w:val="both"/>
        <w:rPr>
          <w:rFonts w:ascii="Times New Roman" w:hAnsi="Times New Roman" w:cs="Times New Roman"/>
          <w:sz w:val="24"/>
          <w:szCs w:val="24"/>
        </w:rPr>
      </w:pPr>
      <w:r w:rsidRPr="008A4E99">
        <w:rPr>
          <w:rFonts w:ascii="Times New Roman" w:hAnsi="Times New Roman" w:cs="Times New Roman"/>
          <w:sz w:val="24"/>
          <w:szCs w:val="24"/>
          <w:shd w:val="clear" w:color="auto" w:fill="FFFFFF"/>
        </w:rPr>
        <w:t>A partir</w:t>
      </w:r>
      <w:r w:rsidR="0000422B" w:rsidRPr="008A4E99">
        <w:rPr>
          <w:rFonts w:ascii="Times New Roman" w:hAnsi="Times New Roman" w:cs="Times New Roman"/>
          <w:sz w:val="24"/>
          <w:szCs w:val="24"/>
          <w:shd w:val="clear" w:color="auto" w:fill="FFFFFF"/>
        </w:rPr>
        <w:t xml:space="preserve"> </w:t>
      </w:r>
      <w:r w:rsidRPr="008A4E99">
        <w:rPr>
          <w:rFonts w:ascii="Times New Roman" w:hAnsi="Times New Roman" w:cs="Times New Roman"/>
          <w:sz w:val="24"/>
          <w:szCs w:val="24"/>
          <w:shd w:val="clear" w:color="auto" w:fill="FFFFFF"/>
        </w:rPr>
        <w:t>la</w:t>
      </w:r>
      <w:r w:rsidR="0000422B" w:rsidRPr="008A4E99">
        <w:rPr>
          <w:rFonts w:ascii="Times New Roman" w:hAnsi="Times New Roman" w:cs="Times New Roman"/>
          <w:sz w:val="24"/>
          <w:szCs w:val="24"/>
          <w:shd w:val="clear" w:color="auto" w:fill="FFFFFF"/>
        </w:rPr>
        <w:t xml:space="preserve"> </w:t>
      </w:r>
      <w:r w:rsidRPr="008A4E99">
        <w:rPr>
          <w:rFonts w:ascii="Times New Roman" w:hAnsi="Times New Roman" w:cs="Times New Roman"/>
          <w:sz w:val="24"/>
          <w:szCs w:val="24"/>
          <w:shd w:val="clear" w:color="auto" w:fill="FFFFFF"/>
        </w:rPr>
        <w:t>configuración</w:t>
      </w:r>
      <w:r w:rsidR="0000422B" w:rsidRPr="008A4E99">
        <w:rPr>
          <w:rFonts w:ascii="Times New Roman" w:hAnsi="Times New Roman" w:cs="Times New Roman"/>
          <w:sz w:val="24"/>
          <w:szCs w:val="24"/>
          <w:shd w:val="clear" w:color="auto" w:fill="FFFFFF"/>
        </w:rPr>
        <w:t xml:space="preserve"> general, </w:t>
      </w:r>
      <w:r w:rsidRPr="008A4E99">
        <w:rPr>
          <w:rFonts w:ascii="Times New Roman" w:hAnsi="Times New Roman" w:cs="Times New Roman"/>
          <w:sz w:val="24"/>
          <w:szCs w:val="24"/>
          <w:shd w:val="clear" w:color="auto" w:fill="FFFFFF"/>
        </w:rPr>
        <w:t>por medio de la objetividad como principio inherente de la fiscalía como parte procesal, éste está en  la obligación de</w:t>
      </w:r>
      <w:r w:rsidR="0000422B" w:rsidRPr="008A4E99">
        <w:rPr>
          <w:rFonts w:ascii="Times New Roman" w:hAnsi="Times New Roman" w:cs="Times New Roman"/>
          <w:sz w:val="24"/>
          <w:szCs w:val="24"/>
          <w:shd w:val="clear" w:color="auto" w:fill="FFFFFF"/>
        </w:rPr>
        <w:t xml:space="preserve"> </w:t>
      </w:r>
      <w:r w:rsidRPr="008A4E99">
        <w:rPr>
          <w:rFonts w:ascii="Times New Roman" w:hAnsi="Times New Roman" w:cs="Times New Roman"/>
          <w:sz w:val="24"/>
          <w:szCs w:val="24"/>
          <w:shd w:val="clear" w:color="auto" w:fill="FFFFFF"/>
        </w:rPr>
        <w:t>apegarse</w:t>
      </w:r>
      <w:r w:rsidR="0000422B" w:rsidRPr="008A4E99">
        <w:rPr>
          <w:rFonts w:ascii="Times New Roman" w:hAnsi="Times New Roman" w:cs="Times New Roman"/>
          <w:sz w:val="24"/>
          <w:szCs w:val="24"/>
          <w:shd w:val="clear" w:color="auto" w:fill="FFFFFF"/>
        </w:rPr>
        <w:t xml:space="preserve"> a </w:t>
      </w:r>
      <w:r w:rsidRPr="008A4E99">
        <w:rPr>
          <w:rFonts w:ascii="Times New Roman" w:hAnsi="Times New Roman" w:cs="Times New Roman"/>
          <w:sz w:val="24"/>
          <w:szCs w:val="24"/>
          <w:shd w:val="clear" w:color="auto" w:fill="FFFFFF"/>
        </w:rPr>
        <w:t>adquirir</w:t>
      </w:r>
      <w:r w:rsidR="0000422B" w:rsidRPr="008A4E99">
        <w:rPr>
          <w:rFonts w:ascii="Times New Roman" w:hAnsi="Times New Roman" w:cs="Times New Roman"/>
          <w:sz w:val="24"/>
          <w:szCs w:val="24"/>
          <w:shd w:val="clear" w:color="auto" w:fill="FFFFFF"/>
        </w:rPr>
        <w:t xml:space="preserve"> no </w:t>
      </w:r>
      <w:r w:rsidRPr="008A4E99">
        <w:rPr>
          <w:rFonts w:ascii="Times New Roman" w:hAnsi="Times New Roman" w:cs="Times New Roman"/>
          <w:sz w:val="24"/>
          <w:szCs w:val="24"/>
          <w:shd w:val="clear" w:color="auto" w:fill="FFFFFF"/>
        </w:rPr>
        <w:t>únicamente</w:t>
      </w:r>
      <w:r w:rsidR="0000422B" w:rsidRPr="008A4E99">
        <w:rPr>
          <w:rFonts w:ascii="Times New Roman" w:hAnsi="Times New Roman" w:cs="Times New Roman"/>
          <w:sz w:val="24"/>
          <w:szCs w:val="24"/>
          <w:shd w:val="clear" w:color="auto" w:fill="FFFFFF"/>
        </w:rPr>
        <w:t xml:space="preserve"> los elementos de cargo </w:t>
      </w:r>
      <w:r w:rsidRPr="008A4E99">
        <w:rPr>
          <w:rFonts w:ascii="Times New Roman" w:hAnsi="Times New Roman" w:cs="Times New Roman"/>
          <w:sz w:val="24"/>
          <w:szCs w:val="24"/>
          <w:shd w:val="clear" w:color="auto" w:fill="FFFFFF"/>
        </w:rPr>
        <w:t>en contra del sospechoso  o procesado</w:t>
      </w:r>
      <w:r w:rsidR="0000422B" w:rsidRPr="008A4E99">
        <w:rPr>
          <w:rFonts w:ascii="Times New Roman" w:hAnsi="Times New Roman" w:cs="Times New Roman"/>
          <w:sz w:val="24"/>
          <w:szCs w:val="24"/>
          <w:shd w:val="clear" w:color="auto" w:fill="FFFFFF"/>
        </w:rPr>
        <w:t>, sino</w:t>
      </w:r>
      <w:r w:rsidR="0013540A" w:rsidRPr="008A4E99">
        <w:rPr>
          <w:rFonts w:ascii="Times New Roman" w:hAnsi="Times New Roman" w:cs="Times New Roman"/>
          <w:sz w:val="24"/>
          <w:szCs w:val="24"/>
          <w:shd w:val="clear" w:color="auto" w:fill="FFFFFF"/>
        </w:rPr>
        <w:t xml:space="preserve"> que además está obligado</w:t>
      </w:r>
      <w:r w:rsidR="0000422B" w:rsidRPr="008A4E99">
        <w:rPr>
          <w:rFonts w:ascii="Times New Roman" w:hAnsi="Times New Roman" w:cs="Times New Roman"/>
          <w:sz w:val="24"/>
          <w:szCs w:val="24"/>
          <w:shd w:val="clear" w:color="auto" w:fill="FFFFFF"/>
        </w:rPr>
        <w:t xml:space="preserve"> </w:t>
      </w:r>
      <w:r w:rsidR="0013540A" w:rsidRPr="008A4E99">
        <w:rPr>
          <w:rFonts w:ascii="Times New Roman" w:hAnsi="Times New Roman" w:cs="Times New Roman"/>
          <w:sz w:val="24"/>
          <w:szCs w:val="24"/>
          <w:shd w:val="clear" w:color="auto" w:fill="FFFFFF"/>
        </w:rPr>
        <w:t>ineludiblemente a conseguir del mismo modo</w:t>
      </w:r>
      <w:r w:rsidR="0000422B" w:rsidRPr="008A4E99">
        <w:rPr>
          <w:rFonts w:ascii="Times New Roman" w:hAnsi="Times New Roman" w:cs="Times New Roman"/>
          <w:sz w:val="24"/>
          <w:szCs w:val="24"/>
          <w:shd w:val="clear" w:color="auto" w:fill="FFFFFF"/>
        </w:rPr>
        <w:t xml:space="preserve"> los elementos de descargo que pudieran existir, </w:t>
      </w:r>
      <w:r w:rsidR="0013540A" w:rsidRPr="008A4E99">
        <w:rPr>
          <w:rFonts w:ascii="Times New Roman" w:hAnsi="Times New Roman" w:cs="Times New Roman"/>
          <w:sz w:val="24"/>
          <w:szCs w:val="24"/>
          <w:shd w:val="clear" w:color="auto" w:fill="FFFFFF"/>
        </w:rPr>
        <w:t xml:space="preserve">los cuales surgen de </w:t>
      </w:r>
      <w:r w:rsidR="0000422B" w:rsidRPr="008A4E99">
        <w:rPr>
          <w:rFonts w:ascii="Times New Roman" w:hAnsi="Times New Roman" w:cs="Times New Roman"/>
          <w:sz w:val="24"/>
          <w:szCs w:val="24"/>
          <w:shd w:val="clear" w:color="auto" w:fill="FFFFFF"/>
        </w:rPr>
        <w:t xml:space="preserve">los </w:t>
      </w:r>
      <w:r w:rsidR="0013540A" w:rsidRPr="008A4E99">
        <w:rPr>
          <w:rFonts w:ascii="Times New Roman" w:hAnsi="Times New Roman" w:cs="Times New Roman"/>
          <w:sz w:val="24"/>
          <w:szCs w:val="24"/>
          <w:shd w:val="clear" w:color="auto" w:fill="FFFFFF"/>
        </w:rPr>
        <w:t>eventos sucedidos en la</w:t>
      </w:r>
      <w:r w:rsidR="0000422B" w:rsidRPr="008A4E99">
        <w:rPr>
          <w:rFonts w:ascii="Times New Roman" w:hAnsi="Times New Roman" w:cs="Times New Roman"/>
          <w:sz w:val="24"/>
          <w:szCs w:val="24"/>
          <w:shd w:val="clear" w:color="auto" w:fill="FFFFFF"/>
        </w:rPr>
        <w:t xml:space="preserve"> investigación que </w:t>
      </w:r>
      <w:r w:rsidR="0013540A" w:rsidRPr="008A4E99">
        <w:rPr>
          <w:rFonts w:ascii="Times New Roman" w:hAnsi="Times New Roman" w:cs="Times New Roman"/>
          <w:sz w:val="24"/>
          <w:szCs w:val="24"/>
          <w:shd w:val="clear" w:color="auto" w:fill="FFFFFF"/>
        </w:rPr>
        <w:t>ha realizado</w:t>
      </w:r>
      <w:r w:rsidR="0000422B" w:rsidRPr="008A4E99">
        <w:rPr>
          <w:rFonts w:ascii="Times New Roman" w:hAnsi="Times New Roman" w:cs="Times New Roman"/>
          <w:sz w:val="24"/>
          <w:szCs w:val="24"/>
          <w:shd w:val="clear" w:color="auto" w:fill="FFFFFF"/>
        </w:rPr>
        <w:t xml:space="preserve">. </w:t>
      </w:r>
      <w:r w:rsidR="0013540A" w:rsidRPr="008A4E99">
        <w:rPr>
          <w:rFonts w:ascii="Times New Roman" w:hAnsi="Times New Roman" w:cs="Times New Roman"/>
          <w:sz w:val="24"/>
          <w:szCs w:val="24"/>
          <w:shd w:val="clear" w:color="auto" w:fill="FFFFFF"/>
        </w:rPr>
        <w:t>Lo antedicho involucra</w:t>
      </w:r>
      <w:r w:rsidR="0000422B" w:rsidRPr="008A4E99">
        <w:rPr>
          <w:rFonts w:ascii="Times New Roman" w:hAnsi="Times New Roman" w:cs="Times New Roman"/>
          <w:sz w:val="24"/>
          <w:szCs w:val="24"/>
          <w:shd w:val="clear" w:color="auto" w:fill="FFFFFF"/>
        </w:rPr>
        <w:t xml:space="preserve"> </w:t>
      </w:r>
      <w:r w:rsidR="0013540A" w:rsidRPr="008A4E99">
        <w:rPr>
          <w:rFonts w:ascii="Times New Roman" w:hAnsi="Times New Roman" w:cs="Times New Roman"/>
          <w:sz w:val="24"/>
          <w:szCs w:val="24"/>
          <w:shd w:val="clear" w:color="auto" w:fill="FFFFFF"/>
        </w:rPr>
        <w:t>de la misma manera</w:t>
      </w:r>
      <w:r w:rsidR="0000422B" w:rsidRPr="008A4E99">
        <w:rPr>
          <w:rFonts w:ascii="Times New Roman" w:hAnsi="Times New Roman" w:cs="Times New Roman"/>
          <w:sz w:val="24"/>
          <w:szCs w:val="24"/>
          <w:shd w:val="clear" w:color="auto" w:fill="FFFFFF"/>
        </w:rPr>
        <w:t xml:space="preserve">, que la </w:t>
      </w:r>
      <w:r w:rsidR="006F1060" w:rsidRPr="008A4E99">
        <w:rPr>
          <w:rFonts w:ascii="Times New Roman" w:hAnsi="Times New Roman" w:cs="Times New Roman"/>
          <w:sz w:val="24"/>
          <w:szCs w:val="24"/>
          <w:shd w:val="clear" w:color="auto" w:fill="FFFFFF"/>
        </w:rPr>
        <w:t>medida</w:t>
      </w:r>
      <w:r w:rsidR="0000422B" w:rsidRPr="008A4E99">
        <w:rPr>
          <w:rFonts w:ascii="Times New Roman" w:hAnsi="Times New Roman" w:cs="Times New Roman"/>
          <w:sz w:val="24"/>
          <w:szCs w:val="24"/>
          <w:shd w:val="clear" w:color="auto" w:fill="FFFFFF"/>
        </w:rPr>
        <w:t xml:space="preserve"> que tome el </w:t>
      </w:r>
      <w:r w:rsidR="006F1060" w:rsidRPr="008A4E99">
        <w:rPr>
          <w:rFonts w:ascii="Times New Roman" w:hAnsi="Times New Roman" w:cs="Times New Roman"/>
          <w:sz w:val="24"/>
          <w:szCs w:val="24"/>
          <w:shd w:val="clear" w:color="auto" w:fill="FFFFFF"/>
        </w:rPr>
        <w:t xml:space="preserve">agente </w:t>
      </w:r>
      <w:r w:rsidR="0000422B" w:rsidRPr="008A4E99">
        <w:rPr>
          <w:rFonts w:ascii="Times New Roman" w:hAnsi="Times New Roman" w:cs="Times New Roman"/>
          <w:sz w:val="24"/>
          <w:szCs w:val="24"/>
          <w:shd w:val="clear" w:color="auto" w:fill="FFFFFF"/>
        </w:rPr>
        <w:t xml:space="preserve">Fiscal al </w:t>
      </w:r>
      <w:r w:rsidR="006F1060" w:rsidRPr="008A4E99">
        <w:rPr>
          <w:rFonts w:ascii="Times New Roman" w:hAnsi="Times New Roman" w:cs="Times New Roman"/>
          <w:sz w:val="24"/>
          <w:szCs w:val="24"/>
          <w:shd w:val="clear" w:color="auto" w:fill="FFFFFF"/>
        </w:rPr>
        <w:t>terminar su investigación</w:t>
      </w:r>
      <w:r w:rsidR="0000422B" w:rsidRPr="008A4E99">
        <w:rPr>
          <w:rFonts w:ascii="Times New Roman" w:hAnsi="Times New Roman" w:cs="Times New Roman"/>
          <w:sz w:val="24"/>
          <w:szCs w:val="24"/>
          <w:shd w:val="clear" w:color="auto" w:fill="FFFFFF"/>
        </w:rPr>
        <w:t xml:space="preserve">, </w:t>
      </w:r>
      <w:r w:rsidR="006F1060" w:rsidRPr="008A4E99">
        <w:rPr>
          <w:rFonts w:ascii="Times New Roman" w:hAnsi="Times New Roman" w:cs="Times New Roman"/>
          <w:sz w:val="24"/>
          <w:szCs w:val="24"/>
          <w:shd w:val="clear" w:color="auto" w:fill="FFFFFF"/>
        </w:rPr>
        <w:t>tiene el deber de ejecutar de manera objetiva</w:t>
      </w:r>
      <w:r w:rsidR="0000422B" w:rsidRPr="008A4E99">
        <w:rPr>
          <w:rFonts w:ascii="Times New Roman" w:hAnsi="Times New Roman" w:cs="Times New Roman"/>
          <w:sz w:val="24"/>
          <w:szCs w:val="24"/>
          <w:shd w:val="clear" w:color="auto" w:fill="FFFFFF"/>
        </w:rPr>
        <w:t xml:space="preserve"> dichos elementos probatorios, indicios y evidencias, que sustenten o que enerven los cargos imputados. El Fiscal</w:t>
      </w:r>
      <w:r w:rsidR="00924E16" w:rsidRPr="008A4E99">
        <w:rPr>
          <w:rFonts w:ascii="Times New Roman" w:hAnsi="Times New Roman" w:cs="Times New Roman"/>
          <w:sz w:val="24"/>
          <w:szCs w:val="24"/>
          <w:shd w:val="clear" w:color="auto" w:fill="FFFFFF"/>
        </w:rPr>
        <w:t xml:space="preserve"> tiene prohibido</w:t>
      </w:r>
      <w:r w:rsidR="0000422B" w:rsidRPr="008A4E99">
        <w:rPr>
          <w:rFonts w:ascii="Times New Roman" w:hAnsi="Times New Roman" w:cs="Times New Roman"/>
          <w:sz w:val="24"/>
          <w:szCs w:val="24"/>
          <w:shd w:val="clear" w:color="auto" w:fill="FFFFFF"/>
        </w:rPr>
        <w:t xml:space="preserve"> </w:t>
      </w:r>
      <w:r w:rsidR="00924E16" w:rsidRPr="008A4E99">
        <w:rPr>
          <w:rFonts w:ascii="Times New Roman" w:hAnsi="Times New Roman" w:cs="Times New Roman"/>
          <w:sz w:val="24"/>
          <w:szCs w:val="24"/>
          <w:shd w:val="clear" w:color="auto" w:fill="FFFFFF"/>
        </w:rPr>
        <w:t>actuar de manera  arbitraria en sus decisiones,</w:t>
      </w:r>
      <w:r w:rsidR="0000422B" w:rsidRPr="008A4E99">
        <w:rPr>
          <w:rFonts w:ascii="Times New Roman" w:hAnsi="Times New Roman" w:cs="Times New Roman"/>
          <w:sz w:val="24"/>
          <w:szCs w:val="24"/>
          <w:shd w:val="clear" w:color="auto" w:fill="FFFFFF"/>
        </w:rPr>
        <w:t xml:space="preserve"> su criterio </w:t>
      </w:r>
      <w:r w:rsidR="00924E16" w:rsidRPr="008A4E99">
        <w:rPr>
          <w:rFonts w:ascii="Times New Roman" w:hAnsi="Times New Roman" w:cs="Times New Roman"/>
          <w:sz w:val="24"/>
          <w:szCs w:val="24"/>
          <w:shd w:val="clear" w:color="auto" w:fill="FFFFFF"/>
        </w:rPr>
        <w:t>debe ser objetivo y</w:t>
      </w:r>
      <w:r w:rsidR="0000422B" w:rsidRPr="008A4E99">
        <w:rPr>
          <w:rFonts w:ascii="Times New Roman" w:hAnsi="Times New Roman" w:cs="Times New Roman"/>
          <w:sz w:val="24"/>
          <w:szCs w:val="24"/>
          <w:shd w:val="clear" w:color="auto" w:fill="FFFFFF"/>
        </w:rPr>
        <w:t xml:space="preserve"> </w:t>
      </w:r>
      <w:r w:rsidR="00924E16" w:rsidRPr="008A4E99">
        <w:rPr>
          <w:rFonts w:ascii="Times New Roman" w:hAnsi="Times New Roman" w:cs="Times New Roman"/>
          <w:sz w:val="24"/>
          <w:szCs w:val="24"/>
          <w:shd w:val="clear" w:color="auto" w:fill="FFFFFF"/>
        </w:rPr>
        <w:t>tiene que</w:t>
      </w:r>
      <w:r w:rsidR="0000422B" w:rsidRPr="008A4E99">
        <w:rPr>
          <w:rFonts w:ascii="Times New Roman" w:hAnsi="Times New Roman" w:cs="Times New Roman"/>
          <w:sz w:val="24"/>
          <w:szCs w:val="24"/>
          <w:shd w:val="clear" w:color="auto" w:fill="FFFFFF"/>
        </w:rPr>
        <w:t xml:space="preserve"> reflejar el resultado de las investigaciones, ya sea que estos abonen a favor de la hipótesis incriminatoria del imputado o en contra de la misma. El Principio de Objetividad, en tal sentido, se </w:t>
      </w:r>
      <w:r w:rsidR="00924E16" w:rsidRPr="008A4E99">
        <w:rPr>
          <w:rFonts w:ascii="Times New Roman" w:hAnsi="Times New Roman" w:cs="Times New Roman"/>
          <w:sz w:val="24"/>
          <w:szCs w:val="24"/>
          <w:shd w:val="clear" w:color="auto" w:fill="FFFFFF"/>
        </w:rPr>
        <w:t>halla</w:t>
      </w:r>
      <w:r w:rsidR="0000422B" w:rsidRPr="008A4E99">
        <w:rPr>
          <w:rFonts w:ascii="Times New Roman" w:hAnsi="Times New Roman" w:cs="Times New Roman"/>
          <w:sz w:val="24"/>
          <w:szCs w:val="24"/>
          <w:shd w:val="clear" w:color="auto" w:fill="FFFFFF"/>
        </w:rPr>
        <w:t xml:space="preserve"> </w:t>
      </w:r>
      <w:r w:rsidR="00924E16" w:rsidRPr="008A4E99">
        <w:rPr>
          <w:rFonts w:ascii="Times New Roman" w:hAnsi="Times New Roman" w:cs="Times New Roman"/>
          <w:sz w:val="24"/>
          <w:szCs w:val="24"/>
          <w:shd w:val="clear" w:color="auto" w:fill="FFFFFF"/>
        </w:rPr>
        <w:t>hondamente</w:t>
      </w:r>
      <w:r w:rsidR="0000422B" w:rsidRPr="008A4E99">
        <w:rPr>
          <w:rFonts w:ascii="Times New Roman" w:hAnsi="Times New Roman" w:cs="Times New Roman"/>
          <w:sz w:val="24"/>
          <w:szCs w:val="24"/>
          <w:shd w:val="clear" w:color="auto" w:fill="FFFFFF"/>
        </w:rPr>
        <w:t xml:space="preserve"> </w:t>
      </w:r>
      <w:r w:rsidR="00924E16" w:rsidRPr="008A4E99">
        <w:rPr>
          <w:rFonts w:ascii="Times New Roman" w:hAnsi="Times New Roman" w:cs="Times New Roman"/>
          <w:sz w:val="24"/>
          <w:szCs w:val="24"/>
          <w:shd w:val="clear" w:color="auto" w:fill="FFFFFF"/>
        </w:rPr>
        <w:t>unido</w:t>
      </w:r>
      <w:r w:rsidR="0000422B" w:rsidRPr="008A4E99">
        <w:rPr>
          <w:rFonts w:ascii="Times New Roman" w:hAnsi="Times New Roman" w:cs="Times New Roman"/>
          <w:sz w:val="24"/>
          <w:szCs w:val="24"/>
          <w:shd w:val="clear" w:color="auto" w:fill="FFFFFF"/>
        </w:rPr>
        <w:t xml:space="preserve"> y se explica en razón a su relación y correspondencia, con los </w:t>
      </w:r>
      <w:r w:rsidR="00924E16" w:rsidRPr="008A4E99">
        <w:rPr>
          <w:rFonts w:ascii="Times New Roman" w:hAnsi="Times New Roman" w:cs="Times New Roman"/>
          <w:sz w:val="24"/>
          <w:szCs w:val="24"/>
          <w:shd w:val="clear" w:color="auto" w:fill="FFFFFF"/>
        </w:rPr>
        <w:t>demás</w:t>
      </w:r>
      <w:r w:rsidR="0000422B" w:rsidRPr="008A4E99">
        <w:rPr>
          <w:rFonts w:ascii="Times New Roman" w:hAnsi="Times New Roman" w:cs="Times New Roman"/>
          <w:sz w:val="24"/>
          <w:szCs w:val="24"/>
          <w:shd w:val="clear" w:color="auto" w:fill="FFFFFF"/>
        </w:rPr>
        <w:t xml:space="preserve"> Principios que rigen la labor fiscal, tales como el Principio de Legalidad, de Razonabilidad, de interdicción de la arbitrariedad y del Debido </w:t>
      </w:r>
      <w:r w:rsidR="007301AA" w:rsidRPr="008A4E99">
        <w:rPr>
          <w:rFonts w:ascii="Times New Roman" w:hAnsi="Times New Roman" w:cs="Times New Roman"/>
          <w:sz w:val="24"/>
          <w:szCs w:val="24"/>
          <w:shd w:val="clear" w:color="auto" w:fill="FFFFFF"/>
        </w:rPr>
        <w:t>Proceso</w:t>
      </w:r>
      <w:sdt>
        <w:sdtPr>
          <w:rPr>
            <w:rFonts w:ascii="Times New Roman" w:hAnsi="Times New Roman" w:cs="Times New Roman"/>
            <w:sz w:val="24"/>
            <w:szCs w:val="24"/>
            <w:shd w:val="clear" w:color="auto" w:fill="FFFFFF"/>
          </w:rPr>
          <w:id w:val="-1369526380"/>
          <w:citation/>
        </w:sdtPr>
        <w:sdtEndPr/>
        <w:sdtContent>
          <w:r w:rsidR="00CA2896" w:rsidRPr="008A4E99">
            <w:rPr>
              <w:rFonts w:ascii="Times New Roman" w:hAnsi="Times New Roman" w:cs="Times New Roman"/>
              <w:sz w:val="24"/>
              <w:szCs w:val="24"/>
              <w:shd w:val="clear" w:color="auto" w:fill="FFFFFF"/>
            </w:rPr>
            <w:fldChar w:fldCharType="begin"/>
          </w:r>
          <w:r w:rsidR="00CA2896" w:rsidRPr="008A4E99">
            <w:rPr>
              <w:rFonts w:ascii="Times New Roman" w:hAnsi="Times New Roman" w:cs="Times New Roman"/>
              <w:sz w:val="24"/>
              <w:szCs w:val="24"/>
              <w:shd w:val="clear" w:color="auto" w:fill="FFFFFF"/>
            </w:rPr>
            <w:instrText xml:space="preserve">CITATION Ort13 \p 4 \l 12298 </w:instrText>
          </w:r>
          <w:r w:rsidR="00CA2896" w:rsidRPr="008A4E99">
            <w:rPr>
              <w:rFonts w:ascii="Times New Roman" w:hAnsi="Times New Roman" w:cs="Times New Roman"/>
              <w:sz w:val="24"/>
              <w:szCs w:val="24"/>
              <w:shd w:val="clear" w:color="auto" w:fill="FFFFFF"/>
            </w:rPr>
            <w:fldChar w:fldCharType="separate"/>
          </w:r>
          <w:r w:rsidR="00CA2896" w:rsidRPr="008A4E99">
            <w:rPr>
              <w:rFonts w:ascii="Times New Roman" w:hAnsi="Times New Roman" w:cs="Times New Roman"/>
              <w:noProof/>
              <w:sz w:val="24"/>
              <w:szCs w:val="24"/>
              <w:shd w:val="clear" w:color="auto" w:fill="FFFFFF"/>
            </w:rPr>
            <w:t xml:space="preserve"> (Ortíz, 2013, pág. 4)</w:t>
          </w:r>
          <w:r w:rsidR="00CA2896" w:rsidRPr="008A4E99">
            <w:rPr>
              <w:rFonts w:ascii="Times New Roman" w:hAnsi="Times New Roman" w:cs="Times New Roman"/>
              <w:sz w:val="24"/>
              <w:szCs w:val="24"/>
              <w:shd w:val="clear" w:color="auto" w:fill="FFFFFF"/>
            </w:rPr>
            <w:fldChar w:fldCharType="end"/>
          </w:r>
        </w:sdtContent>
      </w:sdt>
      <w:r w:rsidR="00CA2896" w:rsidRPr="008A4E99">
        <w:rPr>
          <w:rFonts w:ascii="Times New Roman" w:hAnsi="Times New Roman" w:cs="Times New Roman"/>
          <w:sz w:val="24"/>
          <w:szCs w:val="24"/>
          <w:shd w:val="clear" w:color="auto" w:fill="FFFFFF"/>
        </w:rPr>
        <w:t>.</w:t>
      </w:r>
      <w:r w:rsidR="00CD4BDA" w:rsidRPr="008A4E99">
        <w:rPr>
          <w:rFonts w:ascii="Times New Roman" w:hAnsi="Times New Roman" w:cs="Times New Roman"/>
          <w:sz w:val="24"/>
          <w:szCs w:val="24"/>
        </w:rPr>
        <w:t xml:space="preserve"> </w:t>
      </w:r>
    </w:p>
    <w:p w:rsidR="001041CF" w:rsidRPr="008A4E99" w:rsidRDefault="001041CF" w:rsidP="008A4E99">
      <w:pPr>
        <w:spacing w:line="480" w:lineRule="auto"/>
        <w:jc w:val="both"/>
        <w:rPr>
          <w:rFonts w:ascii="Times New Roman" w:hAnsi="Times New Roman" w:cs="Times New Roman"/>
          <w:sz w:val="24"/>
          <w:szCs w:val="24"/>
        </w:rPr>
      </w:pPr>
    </w:p>
    <w:p w:rsidR="007F1564" w:rsidRPr="008A4E99" w:rsidRDefault="00786E1A" w:rsidP="008A4E99">
      <w:pPr>
        <w:pStyle w:val="NormalWeb"/>
        <w:shd w:val="clear" w:color="auto" w:fill="FFFFFF"/>
        <w:spacing w:before="0" w:beforeAutospacing="0" w:after="0" w:afterAutospacing="0" w:line="480" w:lineRule="auto"/>
        <w:jc w:val="both"/>
      </w:pPr>
      <w:r w:rsidRPr="008A4E99">
        <w:t>Para</w:t>
      </w:r>
      <w:r w:rsidR="00944125" w:rsidRPr="008A4E99">
        <w:t xml:space="preserve"> Ore</w:t>
      </w:r>
      <w:r w:rsidRPr="008A4E99">
        <w:t xml:space="preserve"> (2011)</w:t>
      </w:r>
      <w:r w:rsidR="009E2DD3" w:rsidRPr="008A4E99">
        <w:rPr>
          <w:rStyle w:val="Refdenotaalpie"/>
          <w:iCs/>
        </w:rPr>
        <w:footnoteReference w:id="14"/>
      </w:r>
      <w:r w:rsidRPr="008A4E99">
        <w:t>:</w:t>
      </w:r>
    </w:p>
    <w:p w:rsidR="007F1564" w:rsidRPr="008A4E99" w:rsidRDefault="009E2DD3" w:rsidP="00D103B6">
      <w:pPr>
        <w:pStyle w:val="NormalWeb"/>
        <w:shd w:val="clear" w:color="auto" w:fill="FFFFFF"/>
        <w:spacing w:before="0" w:beforeAutospacing="0" w:after="0" w:afterAutospacing="0" w:line="276" w:lineRule="auto"/>
        <w:ind w:left="709"/>
        <w:jc w:val="both"/>
        <w:rPr>
          <w:rStyle w:val="nfasis"/>
          <w:i w:val="0"/>
        </w:rPr>
      </w:pPr>
      <w:r w:rsidRPr="008A4E99">
        <w:rPr>
          <w:rStyle w:val="nfasis"/>
          <w:i w:val="0"/>
        </w:rPr>
        <w:t>Con la aplicación de un principio tan importante como el de o</w:t>
      </w:r>
      <w:r w:rsidR="007F1564" w:rsidRPr="008A4E99">
        <w:rPr>
          <w:rStyle w:val="nfasis"/>
          <w:i w:val="0"/>
        </w:rPr>
        <w:t>bjetividad</w:t>
      </w:r>
      <w:r w:rsidRPr="008A4E99">
        <w:rPr>
          <w:rStyle w:val="nfasis"/>
          <w:i w:val="0"/>
        </w:rPr>
        <w:t>, corresponde a</w:t>
      </w:r>
      <w:r w:rsidR="007F1564" w:rsidRPr="008A4E99">
        <w:rPr>
          <w:rStyle w:val="nfasis"/>
          <w:i w:val="0"/>
        </w:rPr>
        <w:t xml:space="preserve"> los fiscales </w:t>
      </w:r>
      <w:r w:rsidRPr="008A4E99">
        <w:rPr>
          <w:rStyle w:val="nfasis"/>
          <w:i w:val="0"/>
        </w:rPr>
        <w:t>apegarse a la obligación que tienen de</w:t>
      </w:r>
      <w:r w:rsidR="007F1564" w:rsidRPr="008A4E99">
        <w:rPr>
          <w:rStyle w:val="nfasis"/>
          <w:i w:val="0"/>
        </w:rPr>
        <w:t xml:space="preserve"> </w:t>
      </w:r>
      <w:r w:rsidRPr="008A4E99">
        <w:rPr>
          <w:rStyle w:val="nfasis"/>
          <w:i w:val="0"/>
        </w:rPr>
        <w:t>averiguar</w:t>
      </w:r>
      <w:r w:rsidR="007F1564" w:rsidRPr="008A4E99">
        <w:rPr>
          <w:rStyle w:val="nfasis"/>
          <w:i w:val="0"/>
        </w:rPr>
        <w:t xml:space="preserve"> y </w:t>
      </w:r>
      <w:r w:rsidR="00944125" w:rsidRPr="008A4E99">
        <w:rPr>
          <w:rStyle w:val="nfasis"/>
          <w:i w:val="0"/>
        </w:rPr>
        <w:t>concluir</w:t>
      </w:r>
      <w:r w:rsidR="007F1564" w:rsidRPr="008A4E99">
        <w:rPr>
          <w:rStyle w:val="nfasis"/>
          <w:i w:val="0"/>
        </w:rPr>
        <w:t xml:space="preserve"> el examen de </w:t>
      </w:r>
      <w:r w:rsidR="00E90989" w:rsidRPr="008A4E99">
        <w:rPr>
          <w:rStyle w:val="nfasis"/>
          <w:i w:val="0"/>
        </w:rPr>
        <w:t>cualquiera</w:t>
      </w:r>
      <w:r w:rsidR="007F1564" w:rsidRPr="008A4E99">
        <w:rPr>
          <w:rStyle w:val="nfasis"/>
          <w:i w:val="0"/>
        </w:rPr>
        <w:t xml:space="preserve"> </w:t>
      </w:r>
      <w:r w:rsidR="00944125" w:rsidRPr="008A4E99">
        <w:rPr>
          <w:rStyle w:val="nfasis"/>
          <w:i w:val="0"/>
        </w:rPr>
        <w:t xml:space="preserve">de </w:t>
      </w:r>
      <w:r w:rsidR="00E90989" w:rsidRPr="008A4E99">
        <w:rPr>
          <w:rStyle w:val="nfasis"/>
          <w:i w:val="0"/>
        </w:rPr>
        <w:t>las hipótesis referentes</w:t>
      </w:r>
      <w:r w:rsidRPr="008A4E99">
        <w:rPr>
          <w:rStyle w:val="nfasis"/>
          <w:i w:val="0"/>
        </w:rPr>
        <w:t xml:space="preserve"> al delito investigado </w:t>
      </w:r>
      <w:r w:rsidR="00944125" w:rsidRPr="008A4E99">
        <w:rPr>
          <w:rStyle w:val="nfasis"/>
          <w:i w:val="0"/>
        </w:rPr>
        <w:lastRenderedPageBreak/>
        <w:t>en el ámbito penal</w:t>
      </w:r>
      <w:r w:rsidR="007F1564" w:rsidRPr="008A4E99">
        <w:rPr>
          <w:rStyle w:val="nfasis"/>
          <w:i w:val="0"/>
        </w:rPr>
        <w:t xml:space="preserve">, </w:t>
      </w:r>
      <w:r w:rsidR="00944125" w:rsidRPr="008A4E99">
        <w:rPr>
          <w:rStyle w:val="nfasis"/>
          <w:i w:val="0"/>
        </w:rPr>
        <w:t>que involucra en la misma proporción</w:t>
      </w:r>
      <w:r w:rsidR="007F1564" w:rsidRPr="008A4E99">
        <w:rPr>
          <w:rStyle w:val="nfasis"/>
          <w:i w:val="0"/>
        </w:rPr>
        <w:t xml:space="preserve"> </w:t>
      </w:r>
      <w:r w:rsidR="00944125" w:rsidRPr="008A4E99">
        <w:rPr>
          <w:rStyle w:val="nfasis"/>
          <w:i w:val="0"/>
        </w:rPr>
        <w:t>a la</w:t>
      </w:r>
      <w:r w:rsidR="007F1564" w:rsidRPr="008A4E99">
        <w:rPr>
          <w:rStyle w:val="nfasis"/>
          <w:i w:val="0"/>
        </w:rPr>
        <w:t xml:space="preserve"> persecución </w:t>
      </w:r>
      <w:r w:rsidR="00944125" w:rsidRPr="008A4E99">
        <w:rPr>
          <w:rStyle w:val="nfasis"/>
          <w:i w:val="0"/>
        </w:rPr>
        <w:t>y a</w:t>
      </w:r>
      <w:r w:rsidR="007F1564" w:rsidRPr="008A4E99">
        <w:rPr>
          <w:rStyle w:val="nfasis"/>
          <w:i w:val="0"/>
        </w:rPr>
        <w:t xml:space="preserve"> la defensa.  </w:t>
      </w:r>
      <w:r w:rsidRPr="008A4E99">
        <w:rPr>
          <w:rStyle w:val="nfasis"/>
          <w:i w:val="0"/>
        </w:rPr>
        <w:t>Es trascendental la aplicación de este principio constitucional porque con él no</w:t>
      </w:r>
      <w:r w:rsidR="00944125" w:rsidRPr="008A4E99">
        <w:rPr>
          <w:rStyle w:val="nfasis"/>
          <w:i w:val="0"/>
        </w:rPr>
        <w:t xml:space="preserve"> se perjudica ni se favorece a</w:t>
      </w:r>
      <w:r w:rsidR="007F1564" w:rsidRPr="008A4E99">
        <w:rPr>
          <w:rStyle w:val="nfasis"/>
          <w:i w:val="0"/>
        </w:rPr>
        <w:t xml:space="preserve"> ninguno de los </w:t>
      </w:r>
      <w:r w:rsidR="00944125" w:rsidRPr="008A4E99">
        <w:rPr>
          <w:rStyle w:val="nfasis"/>
          <w:i w:val="0"/>
        </w:rPr>
        <w:t xml:space="preserve">sujetos </w:t>
      </w:r>
      <w:r w:rsidR="007F1564" w:rsidRPr="008A4E99">
        <w:rPr>
          <w:rStyle w:val="nfasis"/>
          <w:i w:val="0"/>
        </w:rPr>
        <w:t xml:space="preserve">que </w:t>
      </w:r>
      <w:r w:rsidRPr="008A4E99">
        <w:rPr>
          <w:rStyle w:val="nfasis"/>
          <w:i w:val="0"/>
        </w:rPr>
        <w:t>están interviniendo en el juicio penal</w:t>
      </w:r>
      <w:r w:rsidR="007F1564" w:rsidRPr="008A4E99">
        <w:rPr>
          <w:rStyle w:val="nfasis"/>
          <w:i w:val="0"/>
        </w:rPr>
        <w:t xml:space="preserve">, </w:t>
      </w:r>
      <w:r w:rsidR="00944125" w:rsidRPr="008A4E99">
        <w:rPr>
          <w:rStyle w:val="nfasis"/>
          <w:i w:val="0"/>
        </w:rPr>
        <w:t xml:space="preserve">el Fiscal mediante este principio </w:t>
      </w:r>
      <w:r w:rsidRPr="008A4E99">
        <w:rPr>
          <w:rStyle w:val="nfasis"/>
          <w:i w:val="0"/>
        </w:rPr>
        <w:t xml:space="preserve">ha de </w:t>
      </w:r>
      <w:r w:rsidR="00944125" w:rsidRPr="008A4E99">
        <w:rPr>
          <w:rStyle w:val="nfasis"/>
          <w:i w:val="0"/>
        </w:rPr>
        <w:t xml:space="preserve">actuar </w:t>
      </w:r>
      <w:r w:rsidRPr="008A4E99">
        <w:rPr>
          <w:rStyle w:val="nfasis"/>
          <w:i w:val="0"/>
        </w:rPr>
        <w:t>de un modo</w:t>
      </w:r>
      <w:r w:rsidR="00944125" w:rsidRPr="008A4E99">
        <w:rPr>
          <w:rStyle w:val="nfasis"/>
          <w:i w:val="0"/>
        </w:rPr>
        <w:t xml:space="preserve"> </w:t>
      </w:r>
      <w:r w:rsidRPr="008A4E99">
        <w:rPr>
          <w:rStyle w:val="nfasis"/>
          <w:i w:val="0"/>
        </w:rPr>
        <w:t>desinteresado, justo e imparcial</w:t>
      </w:r>
      <w:r w:rsidR="007F1564" w:rsidRPr="008A4E99">
        <w:rPr>
          <w:rStyle w:val="nfasis"/>
          <w:i w:val="0"/>
        </w:rPr>
        <w:t xml:space="preserve">, </w:t>
      </w:r>
      <w:r w:rsidRPr="008A4E99">
        <w:rPr>
          <w:rStyle w:val="nfasis"/>
          <w:i w:val="0"/>
        </w:rPr>
        <w:t>ajustando su criterio e investigación</w:t>
      </w:r>
      <w:r w:rsidR="007F1564" w:rsidRPr="008A4E99">
        <w:rPr>
          <w:rStyle w:val="nfasis"/>
          <w:i w:val="0"/>
        </w:rPr>
        <w:t xml:space="preserve"> </w:t>
      </w:r>
      <w:r w:rsidRPr="008A4E99">
        <w:rPr>
          <w:rStyle w:val="nfasis"/>
          <w:i w:val="0"/>
        </w:rPr>
        <w:t>meramente</w:t>
      </w:r>
      <w:r w:rsidR="007F1564" w:rsidRPr="008A4E99">
        <w:rPr>
          <w:rStyle w:val="nfasis"/>
          <w:i w:val="0"/>
        </w:rPr>
        <w:t xml:space="preserve"> a la realidad objetiva, </w:t>
      </w:r>
      <w:r w:rsidR="00944125" w:rsidRPr="008A4E99">
        <w:rPr>
          <w:rStyle w:val="nfasis"/>
          <w:i w:val="0"/>
        </w:rPr>
        <w:t xml:space="preserve">realidad que </w:t>
      </w:r>
      <w:r w:rsidRPr="008A4E99">
        <w:rPr>
          <w:rStyle w:val="nfasis"/>
          <w:i w:val="0"/>
        </w:rPr>
        <w:t>inclusive</w:t>
      </w:r>
      <w:r w:rsidR="00944125" w:rsidRPr="008A4E99">
        <w:rPr>
          <w:rStyle w:val="nfasis"/>
          <w:i w:val="0"/>
        </w:rPr>
        <w:t xml:space="preserve"> puede llevar a la no acusación.</w:t>
      </w:r>
      <w:r w:rsidR="0046299B" w:rsidRPr="008A4E99">
        <w:rPr>
          <w:rStyle w:val="nfasis"/>
          <w:i w:val="0"/>
        </w:rPr>
        <w:t xml:space="preserve"> </w:t>
      </w:r>
      <w:r w:rsidR="007F1564" w:rsidRPr="008A4E99">
        <w:rPr>
          <w:rStyle w:val="nfasis"/>
          <w:i w:val="0"/>
        </w:rPr>
        <w:t>(</w:t>
      </w:r>
      <w:r w:rsidR="00944125" w:rsidRPr="008A4E99">
        <w:rPr>
          <w:rStyle w:val="nfasis"/>
          <w:i w:val="0"/>
        </w:rPr>
        <w:t>.</w:t>
      </w:r>
      <w:r w:rsidR="007F1564" w:rsidRPr="008A4E99">
        <w:rPr>
          <w:rStyle w:val="nfasis"/>
          <w:i w:val="0"/>
        </w:rPr>
        <w:t>..)</w:t>
      </w:r>
      <w:r w:rsidR="0046299B" w:rsidRPr="008A4E99">
        <w:rPr>
          <w:rStyle w:val="nfasis"/>
          <w:i w:val="0"/>
        </w:rPr>
        <w:t xml:space="preserve"> </w:t>
      </w:r>
      <w:r w:rsidR="00944125" w:rsidRPr="008A4E99">
        <w:rPr>
          <w:rStyle w:val="nfasis"/>
          <w:i w:val="0"/>
        </w:rPr>
        <w:t>Por tanto</w:t>
      </w:r>
      <w:r w:rsidR="007F1564" w:rsidRPr="008A4E99">
        <w:rPr>
          <w:rStyle w:val="nfasis"/>
          <w:i w:val="0"/>
        </w:rPr>
        <w:t xml:space="preserve">, “el </w:t>
      </w:r>
      <w:r w:rsidR="00944125" w:rsidRPr="008A4E99">
        <w:rPr>
          <w:rStyle w:val="nfasis"/>
          <w:i w:val="0"/>
        </w:rPr>
        <w:t>Fiscal</w:t>
      </w:r>
      <w:r w:rsidR="007F1564" w:rsidRPr="008A4E99">
        <w:rPr>
          <w:rStyle w:val="nfasis"/>
          <w:i w:val="0"/>
        </w:rPr>
        <w:t xml:space="preserve"> </w:t>
      </w:r>
      <w:r w:rsidR="00944125" w:rsidRPr="008A4E99">
        <w:rPr>
          <w:rStyle w:val="nfasis"/>
          <w:i w:val="0"/>
        </w:rPr>
        <w:t xml:space="preserve">está obligado a </w:t>
      </w:r>
      <w:r w:rsidR="007F1564" w:rsidRPr="008A4E99">
        <w:rPr>
          <w:rStyle w:val="nfasis"/>
          <w:i w:val="0"/>
        </w:rPr>
        <w:t>ser objetivo, lo que significa que sus requerimientos y conclusiones deben ajustarse a las pruebas y al derecho vigente, resulte ello contrario o favorable al imputado. No es un acusador a ultranza, sus requerimientos estarán  orientados por lo que en derecho corresponda, pues sólo así cumplirá  con el imperativo de ejercer sus funciones en defensa de la legalidad</w:t>
      </w:r>
      <w:r w:rsidR="00944125" w:rsidRPr="008A4E99">
        <w:rPr>
          <w:rStyle w:val="nfasis"/>
          <w:i w:val="0"/>
        </w:rPr>
        <w:t>.</w:t>
      </w:r>
      <w:r w:rsidR="005633B6" w:rsidRPr="008A4E99">
        <w:rPr>
          <w:rStyle w:val="nfasis"/>
          <w:i w:val="0"/>
        </w:rPr>
        <w:t xml:space="preserve"> </w:t>
      </w:r>
      <w:r w:rsidR="007F1564" w:rsidRPr="008A4E99">
        <w:rPr>
          <w:rStyle w:val="nfasis"/>
          <w:i w:val="0"/>
        </w:rPr>
        <w:t>(p.203-203)</w:t>
      </w:r>
      <w:r w:rsidR="005633B6" w:rsidRPr="008A4E99">
        <w:rPr>
          <w:rStyle w:val="nfasis"/>
          <w:i w:val="0"/>
        </w:rPr>
        <w:t xml:space="preserve">. </w:t>
      </w:r>
    </w:p>
    <w:p w:rsidR="00944125" w:rsidRPr="008A4E99" w:rsidRDefault="00944125" w:rsidP="008A4E99">
      <w:pPr>
        <w:pStyle w:val="NormalWeb"/>
        <w:shd w:val="clear" w:color="auto" w:fill="FFFFFF"/>
        <w:spacing w:before="0" w:beforeAutospacing="0" w:after="0" w:afterAutospacing="0" w:line="480" w:lineRule="auto"/>
        <w:jc w:val="both"/>
      </w:pPr>
    </w:p>
    <w:p w:rsidR="00471A80" w:rsidRPr="008A4E99" w:rsidRDefault="00DC0C04" w:rsidP="008A4E99">
      <w:pPr>
        <w:pStyle w:val="NormalWeb"/>
        <w:shd w:val="clear" w:color="auto" w:fill="FFFFFF"/>
        <w:spacing w:before="0" w:beforeAutospacing="0" w:after="0" w:afterAutospacing="0" w:line="480" w:lineRule="auto"/>
        <w:jc w:val="both"/>
        <w:rPr>
          <w:lang w:eastAsia="es-EC"/>
        </w:rPr>
      </w:pPr>
      <w:r w:rsidRPr="008A4E99">
        <w:t>Respecto al mismo principio, Cerda</w:t>
      </w:r>
      <w:r w:rsidR="0046299B" w:rsidRPr="008A4E99">
        <w:t xml:space="preserve"> (2011)</w:t>
      </w:r>
      <w:r w:rsidR="009E2DD3" w:rsidRPr="008A4E99">
        <w:rPr>
          <w:rStyle w:val="Refdenotaalpie"/>
          <w:iCs/>
        </w:rPr>
        <w:footnoteReference w:id="15"/>
      </w:r>
      <w:r w:rsidR="0046299B" w:rsidRPr="008A4E99">
        <w:t>,</w:t>
      </w:r>
      <w:r w:rsidR="003F3730" w:rsidRPr="008A4E99">
        <w:t xml:space="preserve"> </w:t>
      </w:r>
      <w:r w:rsidRPr="008A4E99">
        <w:t>enseña:</w:t>
      </w:r>
    </w:p>
    <w:p w:rsidR="00471A80" w:rsidRPr="008A4E99" w:rsidRDefault="009835B6" w:rsidP="00D103B6">
      <w:pPr>
        <w:pStyle w:val="NormalWeb"/>
        <w:shd w:val="clear" w:color="auto" w:fill="FFFFFF"/>
        <w:spacing w:before="0" w:beforeAutospacing="0" w:after="0" w:afterAutospacing="0" w:line="276" w:lineRule="auto"/>
        <w:ind w:left="709"/>
        <w:jc w:val="both"/>
        <w:rPr>
          <w:rStyle w:val="nfasis"/>
          <w:i w:val="0"/>
        </w:rPr>
      </w:pPr>
      <w:r w:rsidRPr="008A4E99">
        <w:rPr>
          <w:rStyle w:val="nfasis"/>
          <w:i w:val="0"/>
        </w:rPr>
        <w:t>En el derecho penal y en exclusivo su procedimiento,</w:t>
      </w:r>
      <w:r w:rsidR="00471A80" w:rsidRPr="008A4E99">
        <w:rPr>
          <w:rStyle w:val="nfasis"/>
          <w:i w:val="0"/>
        </w:rPr>
        <w:t xml:space="preserve"> </w:t>
      </w:r>
      <w:r w:rsidR="00A37BA1" w:rsidRPr="008A4E99">
        <w:rPr>
          <w:rStyle w:val="nfasis"/>
          <w:i w:val="0"/>
        </w:rPr>
        <w:t xml:space="preserve">la conducción de la investigación corresponde o la asume </w:t>
      </w:r>
      <w:r w:rsidR="00471A80" w:rsidRPr="008A4E99">
        <w:rPr>
          <w:rStyle w:val="nfasis"/>
          <w:i w:val="0"/>
        </w:rPr>
        <w:t xml:space="preserve">el </w:t>
      </w:r>
      <w:r w:rsidR="00A05E8A" w:rsidRPr="008A4E99">
        <w:rPr>
          <w:rStyle w:val="nfasis"/>
          <w:i w:val="0"/>
        </w:rPr>
        <w:t>Fiscal como digo representante de la Fiscalía</w:t>
      </w:r>
      <w:r w:rsidR="00A37BA1" w:rsidRPr="008A4E99">
        <w:rPr>
          <w:rStyle w:val="nfasis"/>
          <w:i w:val="0"/>
        </w:rPr>
        <w:t xml:space="preserve">, </w:t>
      </w:r>
      <w:r w:rsidR="00A05E8A" w:rsidRPr="008A4E99">
        <w:rPr>
          <w:rStyle w:val="nfasis"/>
          <w:i w:val="0"/>
        </w:rPr>
        <w:t>el mis</w:t>
      </w:r>
      <w:r w:rsidR="00E90989">
        <w:rPr>
          <w:rStyle w:val="nfasis"/>
          <w:i w:val="0"/>
        </w:rPr>
        <w:t>mo</w:t>
      </w:r>
      <w:r w:rsidR="00A05E8A" w:rsidRPr="008A4E99">
        <w:rPr>
          <w:rStyle w:val="nfasis"/>
          <w:i w:val="0"/>
        </w:rPr>
        <w:t xml:space="preserve"> agente que como supremo</w:t>
      </w:r>
      <w:r w:rsidR="00A37BA1" w:rsidRPr="008A4E99">
        <w:rPr>
          <w:rStyle w:val="nfasis"/>
          <w:i w:val="0"/>
        </w:rPr>
        <w:t xml:space="preserve"> representante </w:t>
      </w:r>
      <w:r w:rsidR="00A05E8A" w:rsidRPr="008A4E99">
        <w:rPr>
          <w:rStyle w:val="nfasis"/>
          <w:i w:val="0"/>
        </w:rPr>
        <w:t xml:space="preserve">tiene la obligación de efectuar </w:t>
      </w:r>
      <w:r w:rsidR="00A37BA1" w:rsidRPr="008A4E99">
        <w:rPr>
          <w:rStyle w:val="nfasis"/>
          <w:i w:val="0"/>
        </w:rPr>
        <w:t xml:space="preserve">dicha investigación </w:t>
      </w:r>
      <w:r w:rsidR="00471A80" w:rsidRPr="008A4E99">
        <w:rPr>
          <w:rStyle w:val="nfasis"/>
          <w:i w:val="0"/>
        </w:rPr>
        <w:t xml:space="preserve">con </w:t>
      </w:r>
      <w:r w:rsidR="0091509A" w:rsidRPr="008A4E99">
        <w:rPr>
          <w:rStyle w:val="nfasis"/>
          <w:i w:val="0"/>
        </w:rPr>
        <w:t>objetividad</w:t>
      </w:r>
      <w:r w:rsidR="00A37BA1" w:rsidRPr="008A4E99">
        <w:rPr>
          <w:rStyle w:val="nfasis"/>
          <w:i w:val="0"/>
        </w:rPr>
        <w:t xml:space="preserve"> e imparcialidad,</w:t>
      </w:r>
      <w:r w:rsidR="00471A80" w:rsidRPr="008A4E99">
        <w:rPr>
          <w:rStyle w:val="nfasis"/>
          <w:i w:val="0"/>
        </w:rPr>
        <w:t xml:space="preserve"> esto es,  </w:t>
      </w:r>
      <w:r w:rsidR="00A37BA1" w:rsidRPr="008A4E99">
        <w:rPr>
          <w:rStyle w:val="nfasis"/>
          <w:i w:val="0"/>
        </w:rPr>
        <w:t>analizando</w:t>
      </w:r>
      <w:r w:rsidR="00471A80" w:rsidRPr="008A4E99">
        <w:rPr>
          <w:rStyle w:val="nfasis"/>
          <w:i w:val="0"/>
        </w:rPr>
        <w:t xml:space="preserve"> los hechos constitutivos  de delito, los que </w:t>
      </w:r>
      <w:r w:rsidR="00A37BA1" w:rsidRPr="008A4E99">
        <w:rPr>
          <w:rStyle w:val="nfasis"/>
          <w:i w:val="0"/>
        </w:rPr>
        <w:t>comprueben</w:t>
      </w:r>
      <w:r w:rsidR="00471A80" w:rsidRPr="008A4E99">
        <w:rPr>
          <w:rStyle w:val="nfasis"/>
          <w:i w:val="0"/>
        </w:rPr>
        <w:t xml:space="preserve"> y acrediten la responsab</w:t>
      </w:r>
      <w:r w:rsidR="0091509A" w:rsidRPr="008A4E99">
        <w:rPr>
          <w:rStyle w:val="nfasis"/>
          <w:i w:val="0"/>
        </w:rPr>
        <w:t>ilidad o inocencia del imputado</w:t>
      </w:r>
      <w:r w:rsidR="00A05E8A" w:rsidRPr="008A4E99">
        <w:rPr>
          <w:rStyle w:val="nfasis"/>
          <w:i w:val="0"/>
        </w:rPr>
        <w:t xml:space="preserve"> </w:t>
      </w:r>
      <w:r w:rsidR="0091509A" w:rsidRPr="008A4E99">
        <w:rPr>
          <w:rStyle w:val="nfasis"/>
          <w:i w:val="0"/>
        </w:rPr>
        <w:t>(p.210)</w:t>
      </w:r>
      <w:r w:rsidR="00715C30" w:rsidRPr="008A4E99">
        <w:rPr>
          <w:rStyle w:val="nfasis"/>
          <w:i w:val="0"/>
        </w:rPr>
        <w:t>.</w:t>
      </w:r>
    </w:p>
    <w:p w:rsidR="00282DC0" w:rsidRPr="008A4E99" w:rsidRDefault="00282DC0" w:rsidP="008A4E99">
      <w:pPr>
        <w:spacing w:line="480" w:lineRule="auto"/>
        <w:ind w:firstLine="709"/>
        <w:jc w:val="both"/>
        <w:rPr>
          <w:rFonts w:ascii="Times New Roman" w:hAnsi="Times New Roman" w:cs="Times New Roman"/>
          <w:sz w:val="24"/>
          <w:szCs w:val="24"/>
        </w:rPr>
      </w:pPr>
    </w:p>
    <w:p w:rsidR="00847DD5" w:rsidRPr="008A4E99" w:rsidRDefault="00847DD5" w:rsidP="008A4E99">
      <w:pPr>
        <w:spacing w:line="480" w:lineRule="auto"/>
        <w:ind w:firstLine="709"/>
        <w:jc w:val="both"/>
        <w:rPr>
          <w:rFonts w:ascii="Times New Roman" w:hAnsi="Times New Roman" w:cs="Times New Roman"/>
          <w:sz w:val="24"/>
          <w:szCs w:val="24"/>
        </w:rPr>
      </w:pPr>
      <w:r w:rsidRPr="008A4E99">
        <w:rPr>
          <w:rFonts w:ascii="Times New Roman" w:hAnsi="Times New Roman" w:cs="Times New Roman"/>
          <w:sz w:val="24"/>
          <w:szCs w:val="24"/>
        </w:rPr>
        <w:t xml:space="preserve">Entonces, plasmado en el artículo 5 </w:t>
      </w:r>
      <w:r w:rsidR="00D3753A" w:rsidRPr="008A4E99">
        <w:rPr>
          <w:rFonts w:ascii="Times New Roman" w:hAnsi="Times New Roman" w:cs="Times New Roman"/>
          <w:sz w:val="24"/>
          <w:szCs w:val="24"/>
        </w:rPr>
        <w:t>Código Orgánico Integral Penal (COIP)</w:t>
      </w:r>
      <w:r w:rsidRPr="008A4E99">
        <w:rPr>
          <w:rFonts w:ascii="Times New Roman" w:hAnsi="Times New Roman" w:cs="Times New Roman"/>
          <w:sz w:val="24"/>
          <w:szCs w:val="24"/>
        </w:rPr>
        <w:t xml:space="preserve">, cuya definición contiene los elementos y el actuar en el que debe basare el Fiscal en toda su investigación, lo que el artículo en mención explica es que este servidor ha de adecuar su actuar a un criterio objetivo mas no subjetivo, es decir, en aplicación a lo ordenado por la ley y la Constitución. </w:t>
      </w:r>
    </w:p>
    <w:p w:rsidR="00847DD5" w:rsidRPr="008A4E99" w:rsidRDefault="00847DD5" w:rsidP="008A4E99">
      <w:pPr>
        <w:spacing w:line="480" w:lineRule="auto"/>
        <w:ind w:firstLine="709"/>
        <w:jc w:val="both"/>
        <w:rPr>
          <w:rFonts w:ascii="Times New Roman" w:hAnsi="Times New Roman" w:cs="Times New Roman"/>
          <w:sz w:val="24"/>
          <w:szCs w:val="24"/>
        </w:rPr>
      </w:pPr>
    </w:p>
    <w:p w:rsidR="00847DD5" w:rsidRPr="008A4E99" w:rsidRDefault="00847DD5" w:rsidP="008A4E99">
      <w:pPr>
        <w:spacing w:line="480" w:lineRule="auto"/>
        <w:ind w:firstLine="709"/>
        <w:jc w:val="both"/>
        <w:rPr>
          <w:rFonts w:ascii="Times New Roman" w:hAnsi="Times New Roman" w:cs="Times New Roman"/>
          <w:sz w:val="24"/>
          <w:szCs w:val="24"/>
        </w:rPr>
      </w:pPr>
      <w:r w:rsidRPr="008A4E99">
        <w:rPr>
          <w:rFonts w:ascii="Times New Roman" w:hAnsi="Times New Roman" w:cs="Times New Roman"/>
          <w:sz w:val="24"/>
          <w:szCs w:val="24"/>
        </w:rPr>
        <w:t xml:space="preserve">En líneas del mencionado artículo se ordena que el agente </w:t>
      </w:r>
      <w:r w:rsidR="00D3753A" w:rsidRPr="008A4E99">
        <w:rPr>
          <w:rFonts w:ascii="Times New Roman" w:hAnsi="Times New Roman" w:cs="Times New Roman"/>
          <w:sz w:val="24"/>
          <w:szCs w:val="24"/>
        </w:rPr>
        <w:t xml:space="preserve">Fiscal, </w:t>
      </w:r>
      <w:r w:rsidRPr="008A4E99">
        <w:rPr>
          <w:rFonts w:ascii="Times New Roman" w:hAnsi="Times New Roman" w:cs="Times New Roman"/>
          <w:sz w:val="24"/>
          <w:szCs w:val="24"/>
        </w:rPr>
        <w:t>no tiene que investigar únicamente hechos y escenarios que agraven al procesado, sino que en base a su criterio objetivo, está en la obligación de investigar hechos y circunstancia</w:t>
      </w:r>
      <w:r w:rsidR="00D3753A" w:rsidRPr="008A4E99">
        <w:rPr>
          <w:rFonts w:ascii="Times New Roman" w:hAnsi="Times New Roman" w:cs="Times New Roman"/>
          <w:sz w:val="24"/>
          <w:szCs w:val="24"/>
        </w:rPr>
        <w:t>s</w:t>
      </w:r>
      <w:r w:rsidRPr="008A4E99">
        <w:rPr>
          <w:rFonts w:ascii="Times New Roman" w:hAnsi="Times New Roman" w:cs="Times New Roman"/>
          <w:sz w:val="24"/>
          <w:szCs w:val="24"/>
        </w:rPr>
        <w:t xml:space="preserve"> que puedan eximir, atenuar o extinguir la responsabilidad penal.</w:t>
      </w:r>
      <w:r w:rsidR="00D3753A" w:rsidRPr="008A4E99">
        <w:rPr>
          <w:rFonts w:ascii="Times New Roman" w:hAnsi="Times New Roman" w:cs="Times New Roman"/>
          <w:sz w:val="24"/>
          <w:szCs w:val="24"/>
        </w:rPr>
        <w:t xml:space="preserve"> No solo es obligación solicitar un llamamiento a juicio, el Fiscal también puede solicitar un sobreseimiento si </w:t>
      </w:r>
      <w:r w:rsidR="00D3753A" w:rsidRPr="008A4E99">
        <w:rPr>
          <w:rFonts w:ascii="Times New Roman" w:hAnsi="Times New Roman" w:cs="Times New Roman"/>
          <w:sz w:val="24"/>
          <w:szCs w:val="24"/>
        </w:rPr>
        <w:lastRenderedPageBreak/>
        <w:t xml:space="preserve">no cuenta con los elementos suficientes para hace un dictamen acusatorio, solo así se alcanza una </w:t>
      </w:r>
      <w:r w:rsidR="007E1A4B" w:rsidRPr="008A4E99">
        <w:rPr>
          <w:rFonts w:ascii="Times New Roman" w:hAnsi="Times New Roman" w:cs="Times New Roman"/>
          <w:sz w:val="24"/>
          <w:szCs w:val="24"/>
        </w:rPr>
        <w:t>verdadera</w:t>
      </w:r>
      <w:r w:rsidR="00D3753A" w:rsidRPr="008A4E99">
        <w:rPr>
          <w:rFonts w:ascii="Times New Roman" w:hAnsi="Times New Roman" w:cs="Times New Roman"/>
          <w:sz w:val="24"/>
          <w:szCs w:val="24"/>
        </w:rPr>
        <w:t xml:space="preserve"> justicia.</w:t>
      </w:r>
      <w:r w:rsidRPr="008A4E99">
        <w:rPr>
          <w:rFonts w:ascii="Times New Roman" w:hAnsi="Times New Roman" w:cs="Times New Roman"/>
          <w:sz w:val="24"/>
          <w:szCs w:val="24"/>
        </w:rPr>
        <w:t xml:space="preserve"> </w:t>
      </w:r>
    </w:p>
    <w:p w:rsidR="00847DD5" w:rsidRPr="008A4E99" w:rsidRDefault="00847DD5" w:rsidP="008A4E99">
      <w:pPr>
        <w:pStyle w:val="NormalWeb"/>
        <w:shd w:val="clear" w:color="auto" w:fill="FFFFFF"/>
        <w:spacing w:before="0" w:beforeAutospacing="0" w:after="0" w:afterAutospacing="0" w:line="480" w:lineRule="auto"/>
        <w:jc w:val="both"/>
        <w:rPr>
          <w:rStyle w:val="nfasis"/>
          <w:i w:val="0"/>
        </w:rPr>
      </w:pPr>
    </w:p>
    <w:p w:rsidR="00DC0C04" w:rsidRPr="008A4E99" w:rsidRDefault="00DC0C04" w:rsidP="00D103B6">
      <w:pPr>
        <w:pStyle w:val="Ttulo2"/>
        <w:spacing w:after="0"/>
        <w:ind w:left="709" w:hanging="709"/>
      </w:pPr>
      <w:bookmarkStart w:id="17" w:name="_Toc509419393"/>
      <w:bookmarkStart w:id="18" w:name="_Toc522448435"/>
      <w:r w:rsidRPr="008A4E99">
        <w:t>El delito de abuso sexual</w:t>
      </w:r>
      <w:bookmarkEnd w:id="17"/>
      <w:r w:rsidRPr="008A4E99">
        <w:t>.</w:t>
      </w:r>
      <w:bookmarkEnd w:id="18"/>
    </w:p>
    <w:p w:rsidR="00DC0C04" w:rsidRPr="008A4E99" w:rsidRDefault="00847DD5" w:rsidP="008A4E99">
      <w:pPr>
        <w:spacing w:line="480" w:lineRule="auto"/>
        <w:ind w:firstLine="709"/>
        <w:jc w:val="both"/>
        <w:rPr>
          <w:rFonts w:ascii="Times New Roman" w:hAnsi="Times New Roman" w:cs="Times New Roman"/>
          <w:sz w:val="24"/>
          <w:szCs w:val="24"/>
        </w:rPr>
      </w:pPr>
      <w:r w:rsidRPr="008A4E99">
        <w:rPr>
          <w:rFonts w:ascii="Times New Roman" w:hAnsi="Times New Roman" w:cs="Times New Roman"/>
          <w:sz w:val="24"/>
          <w:szCs w:val="24"/>
        </w:rPr>
        <w:t>La tipificación del delito de abuso sexual se encuentra en el artículo</w:t>
      </w:r>
      <w:r w:rsidR="00DC0C04" w:rsidRPr="008A4E99">
        <w:rPr>
          <w:rFonts w:ascii="Times New Roman" w:hAnsi="Times New Roman" w:cs="Times New Roman"/>
          <w:sz w:val="24"/>
          <w:szCs w:val="24"/>
        </w:rPr>
        <w:t xml:space="preserve"> 170 </w:t>
      </w:r>
      <w:r w:rsidRPr="008A4E99">
        <w:rPr>
          <w:rFonts w:ascii="Times New Roman" w:hAnsi="Times New Roman" w:cs="Times New Roman"/>
          <w:sz w:val="24"/>
          <w:szCs w:val="24"/>
        </w:rPr>
        <w:t xml:space="preserve">del </w:t>
      </w:r>
      <w:r w:rsidR="00B208F2" w:rsidRPr="008A4E99">
        <w:rPr>
          <w:rFonts w:ascii="Times New Roman" w:hAnsi="Times New Roman" w:cs="Times New Roman"/>
          <w:sz w:val="24"/>
          <w:szCs w:val="24"/>
        </w:rPr>
        <w:t>Código Orgánico Integral Penal (COIP),</w:t>
      </w:r>
      <w:r w:rsidRPr="008A4E99">
        <w:rPr>
          <w:rFonts w:ascii="Times New Roman" w:hAnsi="Times New Roman" w:cs="Times New Roman"/>
          <w:sz w:val="24"/>
          <w:szCs w:val="24"/>
        </w:rPr>
        <w:t xml:space="preserve"> allí se tipifica la conducta, sujetos, elementos del tipo y la sanción para quien incurra en la comisión de esta infracción penal, el artículo de manera literal establece:</w:t>
      </w:r>
      <w:r w:rsidR="00DC0C04" w:rsidRPr="008A4E99">
        <w:rPr>
          <w:rFonts w:ascii="Times New Roman" w:hAnsi="Times New Roman" w:cs="Times New Roman"/>
          <w:sz w:val="24"/>
          <w:szCs w:val="24"/>
        </w:rPr>
        <w:t xml:space="preserve">  </w:t>
      </w:r>
    </w:p>
    <w:p w:rsidR="00DC0C04" w:rsidRPr="008A4E99" w:rsidRDefault="00DC0C04" w:rsidP="00D103B6">
      <w:pPr>
        <w:spacing w:line="276" w:lineRule="auto"/>
        <w:ind w:left="708" w:firstLine="1"/>
        <w:jc w:val="both"/>
        <w:rPr>
          <w:rFonts w:ascii="Times New Roman" w:hAnsi="Times New Roman" w:cs="Times New Roman"/>
          <w:sz w:val="24"/>
          <w:szCs w:val="24"/>
        </w:rPr>
      </w:pPr>
      <w:r w:rsidRPr="008A4E99">
        <w:rPr>
          <w:rFonts w:ascii="Times New Roman" w:hAnsi="Times New Roman" w:cs="Times New Roman"/>
          <w:sz w:val="24"/>
          <w:szCs w:val="24"/>
        </w:rPr>
        <w:t>Artículo 170.- Abuso sexual.- La persona que, en contra de la voluntad de otra, ejecute sobre ella o la obligue a ejecutar sobre sí misma u otra persona, un acto de naturaleza sexual, sin que exista penetración o acceso carnal, será sancionada con pena privativa de libertad de tres a cinco años. Cuando la víctima sea menor de catorce años de edad o con discapacidad; cuando la persona no tenga capacidad para comprender el significado del hecho o por cualquier causa no pueda resistirlo; o si la víctima, como consecuencia de la infracción, sufra una lesión física o daño psicológico permanente o contraiga una enfermedad grave o mortal, será sancionada con pena privativa de libertad de cinco a siete años. Si la víctima es menor de seis años, se sancionará con pena privativa de libertad de siete a diez años</w:t>
      </w:r>
      <w:r w:rsidRPr="008A4E99">
        <w:rPr>
          <w:rFonts w:ascii="Times New Roman" w:hAnsi="Times New Roman" w:cs="Times New Roman"/>
          <w:noProof/>
          <w:sz w:val="24"/>
          <w:szCs w:val="24"/>
        </w:rPr>
        <w:t xml:space="preserve"> (COIP, 2015, p. 77)</w:t>
      </w:r>
      <w:r w:rsidRPr="008A4E99">
        <w:rPr>
          <w:rFonts w:ascii="Times New Roman" w:hAnsi="Times New Roman" w:cs="Times New Roman"/>
          <w:sz w:val="24"/>
          <w:szCs w:val="24"/>
        </w:rPr>
        <w:t>.</w:t>
      </w:r>
    </w:p>
    <w:p w:rsidR="00DC0C04" w:rsidRPr="008A4E99" w:rsidRDefault="00DC0C04" w:rsidP="008A4E99">
      <w:pPr>
        <w:spacing w:line="480" w:lineRule="auto"/>
        <w:jc w:val="both"/>
        <w:rPr>
          <w:rFonts w:ascii="Times New Roman" w:hAnsi="Times New Roman" w:cs="Times New Roman"/>
          <w:sz w:val="24"/>
          <w:szCs w:val="24"/>
        </w:rPr>
      </w:pPr>
    </w:p>
    <w:p w:rsidR="00B208F2" w:rsidRPr="008A4E99" w:rsidRDefault="00B208F2" w:rsidP="008A4E99">
      <w:pPr>
        <w:spacing w:line="480" w:lineRule="auto"/>
        <w:ind w:firstLine="709"/>
        <w:jc w:val="both"/>
        <w:rPr>
          <w:rFonts w:ascii="Times New Roman" w:hAnsi="Times New Roman" w:cs="Times New Roman"/>
          <w:sz w:val="24"/>
          <w:szCs w:val="24"/>
        </w:rPr>
      </w:pPr>
      <w:r w:rsidRPr="008A4E99">
        <w:rPr>
          <w:rFonts w:ascii="Times New Roman" w:hAnsi="Times New Roman" w:cs="Times New Roman"/>
          <w:sz w:val="24"/>
          <w:szCs w:val="24"/>
        </w:rPr>
        <w:t xml:space="preserve">Definiendo doctrinalmente a este tipo de delito, se considera al jurista </w:t>
      </w:r>
      <w:r w:rsidR="00DC0C04" w:rsidRPr="008A4E99">
        <w:rPr>
          <w:rFonts w:ascii="Times New Roman" w:hAnsi="Times New Roman" w:cs="Times New Roman"/>
          <w:sz w:val="24"/>
          <w:szCs w:val="24"/>
        </w:rPr>
        <w:t>Buompadre: “El abuso sexual es una agresión sexual violenta, distinta del acceso carnal, ejecutada sobre una persona, contra su propio querer consciente</w:t>
      </w:r>
      <w:r w:rsidRPr="008A4E99">
        <w:rPr>
          <w:rFonts w:ascii="Times New Roman" w:hAnsi="Times New Roman" w:cs="Times New Roman"/>
          <w:sz w:val="24"/>
          <w:szCs w:val="24"/>
        </w:rPr>
        <w:t xml:space="preserve">” (Buompadre, </w:t>
      </w:r>
      <w:r w:rsidR="00DC0C04" w:rsidRPr="008A4E99">
        <w:rPr>
          <w:rFonts w:ascii="Times New Roman" w:hAnsi="Times New Roman" w:cs="Times New Roman"/>
          <w:sz w:val="24"/>
          <w:szCs w:val="24"/>
        </w:rPr>
        <w:t>(s/f), p.2)</w:t>
      </w:r>
      <w:r w:rsidRPr="008A4E99">
        <w:rPr>
          <w:rStyle w:val="Refdenotaalpie"/>
          <w:rFonts w:ascii="Times New Roman" w:hAnsi="Times New Roman" w:cs="Times New Roman"/>
          <w:sz w:val="24"/>
          <w:szCs w:val="24"/>
        </w:rPr>
        <w:footnoteReference w:id="16"/>
      </w:r>
      <w:r w:rsidR="00DC0C04" w:rsidRPr="008A4E99">
        <w:rPr>
          <w:rFonts w:ascii="Times New Roman" w:hAnsi="Times New Roman" w:cs="Times New Roman"/>
          <w:sz w:val="24"/>
          <w:szCs w:val="24"/>
        </w:rPr>
        <w:t>.</w:t>
      </w:r>
      <w:r w:rsidRPr="008A4E99">
        <w:rPr>
          <w:rFonts w:ascii="Times New Roman" w:hAnsi="Times New Roman" w:cs="Times New Roman"/>
          <w:sz w:val="24"/>
          <w:szCs w:val="24"/>
        </w:rPr>
        <w:t xml:space="preserve"> </w:t>
      </w:r>
    </w:p>
    <w:p w:rsidR="00B208F2" w:rsidRPr="008A4E99" w:rsidRDefault="00B208F2" w:rsidP="008A4E99">
      <w:pPr>
        <w:spacing w:line="480" w:lineRule="auto"/>
        <w:ind w:firstLine="709"/>
        <w:jc w:val="both"/>
        <w:rPr>
          <w:rFonts w:ascii="Times New Roman" w:hAnsi="Times New Roman" w:cs="Times New Roman"/>
          <w:sz w:val="24"/>
          <w:szCs w:val="24"/>
        </w:rPr>
      </w:pPr>
    </w:p>
    <w:p w:rsidR="00B208F2" w:rsidRPr="008A4E99" w:rsidRDefault="00B208F2" w:rsidP="008A4E99">
      <w:pPr>
        <w:spacing w:line="480" w:lineRule="auto"/>
        <w:ind w:firstLine="709"/>
        <w:jc w:val="both"/>
        <w:rPr>
          <w:rFonts w:ascii="Times New Roman" w:hAnsi="Times New Roman" w:cs="Times New Roman"/>
          <w:sz w:val="24"/>
          <w:szCs w:val="24"/>
        </w:rPr>
      </w:pPr>
      <w:r w:rsidRPr="008A4E99">
        <w:rPr>
          <w:rFonts w:ascii="Times New Roman" w:hAnsi="Times New Roman" w:cs="Times New Roman"/>
          <w:sz w:val="24"/>
          <w:szCs w:val="24"/>
        </w:rPr>
        <w:t xml:space="preserve">En un caso por este delito, la Primera Sala del Tribunal penal de México, enuncia: “La expresión acto sexual debe entenderse como cualquier acción dolosa con </w:t>
      </w:r>
      <w:r w:rsidRPr="008A4E99">
        <w:rPr>
          <w:rFonts w:ascii="Times New Roman" w:hAnsi="Times New Roman" w:cs="Times New Roman"/>
          <w:sz w:val="24"/>
          <w:szCs w:val="24"/>
        </w:rPr>
        <w:lastRenderedPageBreak/>
        <w:t>sentido lascivo que se ejerza en el sujeto pasivo, sin su consentimiento, el cual podría ser desde un roce, frotamiento o caricia”</w:t>
      </w:r>
      <w:r w:rsidRPr="008A4E99">
        <w:rPr>
          <w:rStyle w:val="Refdenotaalpie"/>
          <w:rFonts w:ascii="Times New Roman" w:hAnsi="Times New Roman" w:cs="Times New Roman"/>
          <w:sz w:val="24"/>
          <w:szCs w:val="24"/>
        </w:rPr>
        <w:footnoteReference w:id="17"/>
      </w:r>
    </w:p>
    <w:p w:rsidR="00DC0C04" w:rsidRPr="008A4E99" w:rsidRDefault="00DC0C04" w:rsidP="008A4E99">
      <w:pPr>
        <w:spacing w:line="480" w:lineRule="auto"/>
        <w:ind w:firstLine="709"/>
        <w:jc w:val="both"/>
        <w:rPr>
          <w:rFonts w:ascii="Times New Roman" w:hAnsi="Times New Roman" w:cs="Times New Roman"/>
          <w:sz w:val="24"/>
          <w:szCs w:val="24"/>
        </w:rPr>
      </w:pPr>
    </w:p>
    <w:p w:rsidR="00DC0C04" w:rsidRPr="008A4E99" w:rsidRDefault="00847DD5" w:rsidP="008A4E99">
      <w:pPr>
        <w:spacing w:line="480" w:lineRule="auto"/>
        <w:jc w:val="both"/>
        <w:rPr>
          <w:rFonts w:ascii="Times New Roman" w:hAnsi="Times New Roman" w:cs="Times New Roman"/>
          <w:sz w:val="24"/>
          <w:szCs w:val="24"/>
        </w:rPr>
      </w:pPr>
      <w:r w:rsidRPr="008A4E99">
        <w:rPr>
          <w:rFonts w:ascii="Times New Roman" w:hAnsi="Times New Roman" w:cs="Times New Roman"/>
          <w:sz w:val="24"/>
          <w:szCs w:val="24"/>
        </w:rPr>
        <w:t xml:space="preserve">La </w:t>
      </w:r>
      <w:r w:rsidR="00DC0C04" w:rsidRPr="008A4E99">
        <w:rPr>
          <w:rFonts w:ascii="Times New Roman" w:hAnsi="Times New Roman" w:cs="Times New Roman"/>
          <w:sz w:val="24"/>
          <w:szCs w:val="24"/>
        </w:rPr>
        <w:t xml:space="preserve"> Dra. Smirnova (2005)</w:t>
      </w:r>
      <w:r w:rsidR="00B208F2" w:rsidRPr="008A4E99">
        <w:rPr>
          <w:rStyle w:val="Refdenotaalpie"/>
          <w:rFonts w:ascii="Times New Roman" w:hAnsi="Times New Roman" w:cs="Times New Roman"/>
          <w:sz w:val="24"/>
          <w:szCs w:val="24"/>
        </w:rPr>
        <w:footnoteReference w:id="18"/>
      </w:r>
      <w:r w:rsidR="00DC0C04" w:rsidRPr="008A4E99">
        <w:rPr>
          <w:rFonts w:ascii="Times New Roman" w:hAnsi="Times New Roman" w:cs="Times New Roman"/>
          <w:sz w:val="24"/>
          <w:szCs w:val="24"/>
        </w:rPr>
        <w:t xml:space="preserve">, </w:t>
      </w:r>
      <w:r w:rsidRPr="008A4E99">
        <w:rPr>
          <w:rFonts w:ascii="Times New Roman" w:hAnsi="Times New Roman" w:cs="Times New Roman"/>
          <w:sz w:val="24"/>
          <w:szCs w:val="24"/>
        </w:rPr>
        <w:t>expone</w:t>
      </w:r>
      <w:r w:rsidR="00DC0C04" w:rsidRPr="008A4E99">
        <w:rPr>
          <w:rFonts w:ascii="Times New Roman" w:hAnsi="Times New Roman" w:cs="Times New Roman"/>
          <w:sz w:val="24"/>
          <w:szCs w:val="24"/>
        </w:rPr>
        <w:t>:</w:t>
      </w:r>
    </w:p>
    <w:p w:rsidR="00DC0C04" w:rsidRPr="008A4E99" w:rsidRDefault="00DC0C04" w:rsidP="00D103B6">
      <w:pPr>
        <w:spacing w:line="276" w:lineRule="auto"/>
        <w:ind w:left="765"/>
        <w:jc w:val="both"/>
        <w:rPr>
          <w:rFonts w:ascii="Times New Roman" w:hAnsi="Times New Roman" w:cs="Times New Roman"/>
          <w:sz w:val="24"/>
          <w:szCs w:val="24"/>
        </w:rPr>
      </w:pPr>
      <w:r w:rsidRPr="008A4E99">
        <w:rPr>
          <w:rFonts w:ascii="Times New Roman" w:hAnsi="Times New Roman" w:cs="Times New Roman"/>
          <w:bCs/>
          <w:sz w:val="24"/>
          <w:szCs w:val="24"/>
        </w:rPr>
        <w:t>Conducta</w:t>
      </w:r>
      <w:r w:rsidRPr="008A4E99">
        <w:rPr>
          <w:rFonts w:ascii="Times New Roman" w:hAnsi="Times New Roman" w:cs="Times New Roman"/>
          <w:sz w:val="24"/>
          <w:szCs w:val="24"/>
        </w:rPr>
        <w:t> o comportamiento que atenta contra los derechos básicos fundamentales de las personas: A la vida, la libertad, la integridad y la dignidad humana. Se manifiesta con conductas agresivas, temporales o permanentes que buscan lesionar, humillar, degradar y expresar dominio o presión sobre una persona o personas que se encuentran o se colocan</w:t>
      </w:r>
      <w:r w:rsidR="00847DD5" w:rsidRPr="008A4E99">
        <w:rPr>
          <w:rFonts w:ascii="Times New Roman" w:hAnsi="Times New Roman" w:cs="Times New Roman"/>
          <w:sz w:val="24"/>
          <w:szCs w:val="24"/>
        </w:rPr>
        <w:t xml:space="preserve"> en condiciones de inferioridad</w:t>
      </w:r>
      <w:r w:rsidRPr="008A4E99">
        <w:rPr>
          <w:rFonts w:ascii="Times New Roman" w:hAnsi="Times New Roman" w:cs="Times New Roman"/>
          <w:sz w:val="24"/>
          <w:szCs w:val="24"/>
        </w:rPr>
        <w:t xml:space="preserve"> (párr. 1).</w:t>
      </w:r>
    </w:p>
    <w:p w:rsidR="00B208F2" w:rsidRPr="008A4E99" w:rsidRDefault="00B208F2" w:rsidP="008A4E99">
      <w:pPr>
        <w:spacing w:line="480" w:lineRule="auto"/>
        <w:rPr>
          <w:rFonts w:ascii="Times New Roman" w:hAnsi="Times New Roman" w:cs="Times New Roman"/>
          <w:sz w:val="24"/>
          <w:szCs w:val="24"/>
        </w:rPr>
      </w:pPr>
    </w:p>
    <w:p w:rsidR="00B208F2" w:rsidRPr="008A4E99" w:rsidRDefault="00B208F2" w:rsidP="008A4E99">
      <w:pPr>
        <w:spacing w:line="480" w:lineRule="auto"/>
        <w:ind w:firstLine="708"/>
        <w:jc w:val="both"/>
        <w:rPr>
          <w:rFonts w:ascii="Times New Roman" w:hAnsi="Times New Roman" w:cs="Times New Roman"/>
          <w:sz w:val="24"/>
          <w:szCs w:val="24"/>
        </w:rPr>
      </w:pPr>
      <w:r w:rsidRPr="008A4E99">
        <w:rPr>
          <w:rFonts w:ascii="Times New Roman" w:hAnsi="Times New Roman" w:cs="Times New Roman"/>
          <w:sz w:val="24"/>
          <w:szCs w:val="24"/>
        </w:rPr>
        <w:t xml:space="preserve">Entonces como primer punto se tiene que el delito sexual como una </w:t>
      </w:r>
      <w:r w:rsidR="00A705CE" w:rsidRPr="008A4E99">
        <w:rPr>
          <w:rFonts w:ascii="Times New Roman" w:hAnsi="Times New Roman" w:cs="Times New Roman"/>
          <w:sz w:val="24"/>
          <w:szCs w:val="24"/>
        </w:rPr>
        <w:t>infracción</w:t>
      </w:r>
      <w:r w:rsidR="00D87986" w:rsidRPr="008A4E99">
        <w:rPr>
          <w:rFonts w:ascii="Times New Roman" w:hAnsi="Times New Roman" w:cs="Times New Roman"/>
          <w:sz w:val="24"/>
          <w:szCs w:val="24"/>
        </w:rPr>
        <w:t xml:space="preserve"> penal, es un acto de carácter sexual en donde no hay una penetración carnal, es cuando un individuo toca a otra en sus partes íntimas, o la obliga a tocarse, a besarle o tocarle a un tercero, no por eso la conducta del sujeto activo es menos grave.</w:t>
      </w:r>
      <w:r w:rsidRPr="008A4E99">
        <w:rPr>
          <w:rFonts w:ascii="Times New Roman" w:hAnsi="Times New Roman" w:cs="Times New Roman"/>
          <w:sz w:val="24"/>
          <w:szCs w:val="24"/>
        </w:rPr>
        <w:br w:type="page"/>
      </w:r>
    </w:p>
    <w:p w:rsidR="00C25AC4" w:rsidRPr="00D103B6" w:rsidRDefault="00554A9D" w:rsidP="008A4E99">
      <w:pPr>
        <w:pStyle w:val="Ttulo1"/>
        <w:numPr>
          <w:ilvl w:val="0"/>
          <w:numId w:val="11"/>
        </w:numPr>
        <w:spacing w:before="0" w:line="480" w:lineRule="auto"/>
        <w:rPr>
          <w:szCs w:val="24"/>
        </w:rPr>
      </w:pPr>
      <w:bookmarkStart w:id="19" w:name="_Toc522448436"/>
      <w:r w:rsidRPr="00D103B6">
        <w:rPr>
          <w:szCs w:val="24"/>
        </w:rPr>
        <w:lastRenderedPageBreak/>
        <w:t>ANÁLISIS DEL CASO</w:t>
      </w:r>
      <w:bookmarkEnd w:id="19"/>
      <w:r w:rsidRPr="00D103B6">
        <w:rPr>
          <w:szCs w:val="24"/>
        </w:rPr>
        <w:t xml:space="preserve"> </w:t>
      </w:r>
    </w:p>
    <w:p w:rsidR="00554A9D" w:rsidRPr="008A4E99" w:rsidRDefault="00554A9D" w:rsidP="008A4E99">
      <w:pPr>
        <w:spacing w:line="480" w:lineRule="auto"/>
        <w:rPr>
          <w:rFonts w:ascii="Times New Roman" w:hAnsi="Times New Roman" w:cs="Times New Roman"/>
          <w:sz w:val="24"/>
          <w:szCs w:val="24"/>
        </w:rPr>
      </w:pPr>
    </w:p>
    <w:p w:rsidR="00465980" w:rsidRPr="008A4E99" w:rsidRDefault="00EB184C" w:rsidP="00D103B6">
      <w:pPr>
        <w:pStyle w:val="Ttulo2"/>
        <w:spacing w:after="0"/>
        <w:ind w:left="709" w:hanging="709"/>
      </w:pPr>
      <w:bookmarkStart w:id="20" w:name="_Toc522448437"/>
      <w:r w:rsidRPr="008A4E99">
        <w:t>Hechos fá</w:t>
      </w:r>
      <w:r w:rsidR="0091470C" w:rsidRPr="008A4E99">
        <w:t>cticos del caso</w:t>
      </w:r>
      <w:r w:rsidRPr="008A4E99">
        <w:t>.</w:t>
      </w:r>
      <w:bookmarkEnd w:id="20"/>
    </w:p>
    <w:p w:rsidR="00D87986" w:rsidRPr="008A4E99" w:rsidRDefault="00D87986" w:rsidP="008A4E99">
      <w:pPr>
        <w:spacing w:line="480" w:lineRule="auto"/>
        <w:ind w:firstLine="709"/>
        <w:jc w:val="both"/>
        <w:rPr>
          <w:rFonts w:ascii="Times New Roman" w:hAnsi="Times New Roman" w:cs="Times New Roman"/>
          <w:sz w:val="24"/>
          <w:szCs w:val="24"/>
        </w:rPr>
      </w:pPr>
    </w:p>
    <w:p w:rsidR="00554A9D" w:rsidRPr="008A4E99" w:rsidRDefault="009F2DEB" w:rsidP="008A4E99">
      <w:pPr>
        <w:spacing w:line="480" w:lineRule="auto"/>
        <w:ind w:firstLine="709"/>
        <w:jc w:val="both"/>
        <w:rPr>
          <w:rFonts w:ascii="Times New Roman" w:hAnsi="Times New Roman" w:cs="Times New Roman"/>
          <w:sz w:val="24"/>
          <w:szCs w:val="24"/>
        </w:rPr>
      </w:pPr>
      <w:r w:rsidRPr="008A4E99">
        <w:rPr>
          <w:rFonts w:ascii="Times New Roman" w:hAnsi="Times New Roman" w:cs="Times New Roman"/>
          <w:sz w:val="24"/>
          <w:szCs w:val="24"/>
        </w:rPr>
        <w:t>Para proceder al análisis del caso estudiado, se</w:t>
      </w:r>
      <w:r w:rsidR="00B006B8" w:rsidRPr="008A4E99">
        <w:rPr>
          <w:rFonts w:ascii="Times New Roman" w:hAnsi="Times New Roman" w:cs="Times New Roman"/>
          <w:sz w:val="24"/>
          <w:szCs w:val="24"/>
        </w:rPr>
        <w:t xml:space="preserve"> procede a indicar los hechos fá</w:t>
      </w:r>
      <w:r w:rsidRPr="008A4E99">
        <w:rPr>
          <w:rFonts w:ascii="Times New Roman" w:hAnsi="Times New Roman" w:cs="Times New Roman"/>
          <w:sz w:val="24"/>
          <w:szCs w:val="24"/>
        </w:rPr>
        <w:t xml:space="preserve">cticos del mismo, </w:t>
      </w:r>
      <w:r w:rsidR="003060D4" w:rsidRPr="008A4E99">
        <w:rPr>
          <w:rFonts w:ascii="Times New Roman" w:hAnsi="Times New Roman" w:cs="Times New Roman"/>
          <w:sz w:val="24"/>
          <w:szCs w:val="24"/>
        </w:rPr>
        <w:t>para luego trasc</w:t>
      </w:r>
      <w:r w:rsidR="00115CD4" w:rsidRPr="008A4E99">
        <w:rPr>
          <w:rFonts w:ascii="Times New Roman" w:hAnsi="Times New Roman" w:cs="Times New Roman"/>
          <w:sz w:val="24"/>
          <w:szCs w:val="24"/>
        </w:rPr>
        <w:t>ribir los puntos relevantes de la sentencia en donde luego de haberse pasado por las do primeras etapas procesales de dicta sentencia absolutoria que ratifica el Estado de inocencia del procesado.</w:t>
      </w:r>
    </w:p>
    <w:p w:rsidR="00344207" w:rsidRPr="008A4E99" w:rsidRDefault="00344207" w:rsidP="008A4E99">
      <w:pPr>
        <w:spacing w:line="480" w:lineRule="auto"/>
        <w:ind w:firstLine="709"/>
        <w:jc w:val="both"/>
        <w:rPr>
          <w:rFonts w:ascii="Times New Roman" w:hAnsi="Times New Roman" w:cs="Times New Roman"/>
          <w:sz w:val="24"/>
          <w:szCs w:val="24"/>
        </w:rPr>
      </w:pPr>
    </w:p>
    <w:p w:rsidR="00AC716A" w:rsidRPr="008A4E99" w:rsidRDefault="00AC716A" w:rsidP="008A4E99">
      <w:pPr>
        <w:spacing w:line="480" w:lineRule="auto"/>
        <w:ind w:firstLine="708"/>
        <w:jc w:val="both"/>
        <w:rPr>
          <w:rFonts w:ascii="Times New Roman" w:hAnsi="Times New Roman" w:cs="Times New Roman"/>
          <w:sz w:val="24"/>
          <w:szCs w:val="24"/>
        </w:rPr>
      </w:pPr>
      <w:r w:rsidRPr="008A4E99">
        <w:rPr>
          <w:rFonts w:ascii="Times New Roman" w:hAnsi="Times New Roman" w:cs="Times New Roman"/>
          <w:sz w:val="24"/>
          <w:szCs w:val="24"/>
        </w:rPr>
        <w:t>El caso N° 13283-2017-00875, pertenece a una acción penal pública de carácter reservada en contra de Marco Bedon, por su presunta participación en el delito en contra de la libertad e indemnidad sexual, tipificado y sancionado en el artículo 170 incisos primero y segundo del COIP, en perjuicio de la menor de edad” Amy J”.</w:t>
      </w:r>
    </w:p>
    <w:p w:rsidR="00AC716A" w:rsidRPr="008A4E99" w:rsidRDefault="00AC716A" w:rsidP="008A4E99">
      <w:pPr>
        <w:spacing w:line="480" w:lineRule="auto"/>
        <w:ind w:firstLine="708"/>
        <w:jc w:val="both"/>
        <w:rPr>
          <w:rFonts w:ascii="Times New Roman" w:hAnsi="Times New Roman" w:cs="Times New Roman"/>
          <w:sz w:val="24"/>
          <w:szCs w:val="24"/>
        </w:rPr>
      </w:pPr>
    </w:p>
    <w:p w:rsidR="00AC716A" w:rsidRPr="008A4E99" w:rsidRDefault="00AC716A" w:rsidP="008A4E99">
      <w:pPr>
        <w:spacing w:line="480" w:lineRule="auto"/>
        <w:ind w:firstLine="708"/>
        <w:jc w:val="both"/>
        <w:rPr>
          <w:rFonts w:ascii="Times New Roman" w:hAnsi="Times New Roman" w:cs="Times New Roman"/>
          <w:sz w:val="24"/>
          <w:szCs w:val="24"/>
        </w:rPr>
      </w:pPr>
      <w:r w:rsidRPr="008A4E99">
        <w:rPr>
          <w:rFonts w:ascii="Times New Roman" w:hAnsi="Times New Roman" w:cs="Times New Roman"/>
          <w:sz w:val="24"/>
          <w:szCs w:val="24"/>
        </w:rPr>
        <w:t xml:space="preserve">El proceso penal se origina luego de la denuncia presentada por la madre de la menor “Amy” quien le ha señalado a la fiscalía que su hija menor de edad “Amy” le supo manifestar que está siendo víctima de abuso sexual por parte de Bedon, quien es esposo de la hermana del padre de sus hijas. </w:t>
      </w:r>
    </w:p>
    <w:p w:rsidR="00AC716A" w:rsidRPr="008A4E99" w:rsidRDefault="00AC716A" w:rsidP="008A4E99">
      <w:pPr>
        <w:spacing w:line="480" w:lineRule="auto"/>
        <w:ind w:firstLine="708"/>
        <w:jc w:val="both"/>
        <w:rPr>
          <w:rFonts w:ascii="Times New Roman" w:hAnsi="Times New Roman" w:cs="Times New Roman"/>
          <w:sz w:val="24"/>
          <w:szCs w:val="24"/>
        </w:rPr>
      </w:pPr>
    </w:p>
    <w:p w:rsidR="00C67C6E" w:rsidRPr="008A4E99" w:rsidRDefault="00C67C6E" w:rsidP="008A4E99">
      <w:pPr>
        <w:spacing w:line="480" w:lineRule="auto"/>
        <w:ind w:firstLine="708"/>
        <w:jc w:val="both"/>
        <w:rPr>
          <w:rFonts w:ascii="Times New Roman" w:hAnsi="Times New Roman" w:cs="Times New Roman"/>
          <w:sz w:val="24"/>
          <w:szCs w:val="24"/>
        </w:rPr>
      </w:pPr>
      <w:r w:rsidRPr="008A4E99">
        <w:rPr>
          <w:rFonts w:ascii="Times New Roman" w:hAnsi="Times New Roman" w:cs="Times New Roman"/>
          <w:sz w:val="24"/>
          <w:szCs w:val="24"/>
        </w:rPr>
        <w:t>En la denuncia narra que los hechos comienzan cuando se encontraba en su domicilio, su suegro y abuelo de sus hijas las llamó por teléfono invitándolas a que asistan a su cumpleaños, específicamente invitando a la hija mayor de la señora para que asista al evento.</w:t>
      </w:r>
    </w:p>
    <w:p w:rsidR="00C67C6E" w:rsidRPr="008A4E99" w:rsidRDefault="00C67C6E" w:rsidP="008A4E99">
      <w:pPr>
        <w:spacing w:line="480" w:lineRule="auto"/>
        <w:ind w:firstLine="708"/>
        <w:jc w:val="both"/>
        <w:rPr>
          <w:rFonts w:ascii="Times New Roman" w:hAnsi="Times New Roman" w:cs="Times New Roman"/>
          <w:sz w:val="24"/>
          <w:szCs w:val="24"/>
        </w:rPr>
      </w:pPr>
    </w:p>
    <w:p w:rsidR="00C67C6E" w:rsidRPr="008A4E99" w:rsidRDefault="00C67C6E" w:rsidP="008A4E99">
      <w:pPr>
        <w:spacing w:line="480" w:lineRule="auto"/>
        <w:ind w:firstLine="708"/>
        <w:jc w:val="both"/>
        <w:rPr>
          <w:rFonts w:ascii="Times New Roman" w:hAnsi="Times New Roman" w:cs="Times New Roman"/>
          <w:sz w:val="24"/>
          <w:szCs w:val="24"/>
        </w:rPr>
      </w:pPr>
      <w:r w:rsidRPr="008A4E99">
        <w:rPr>
          <w:rFonts w:ascii="Times New Roman" w:hAnsi="Times New Roman" w:cs="Times New Roman"/>
          <w:sz w:val="24"/>
          <w:szCs w:val="24"/>
        </w:rPr>
        <w:lastRenderedPageBreak/>
        <w:t>Que su hija mayor se negó a ir pese a la insistencia de su abuelo, lo que le llamó la atención por cuanto quiere mucho a su abuelo, que incluso, su hermano llegó a su casa y la niña comenzó a llorar y dijo que no iba a ir donde su abuelo; que la niña comenzó a llorar y ella le preguntó ¿qué le pasaba?, ¿qué le ocurrió? y su hija mayor le dijo “mi tío Marcos me está tocando en mis partes íntimas</w:t>
      </w:r>
      <w:r w:rsidR="00C46A2C">
        <w:rPr>
          <w:rFonts w:ascii="Times New Roman" w:hAnsi="Times New Roman" w:cs="Times New Roman"/>
          <w:sz w:val="24"/>
          <w:szCs w:val="24"/>
        </w:rPr>
        <w:t>”</w:t>
      </w:r>
      <w:r w:rsidRPr="008A4E99">
        <w:rPr>
          <w:rFonts w:ascii="Times New Roman" w:hAnsi="Times New Roman" w:cs="Times New Roman"/>
          <w:sz w:val="24"/>
          <w:szCs w:val="24"/>
        </w:rPr>
        <w:t>.</w:t>
      </w:r>
    </w:p>
    <w:p w:rsidR="00C67C6E" w:rsidRPr="008A4E99" w:rsidRDefault="00C67C6E" w:rsidP="008A4E99">
      <w:pPr>
        <w:spacing w:line="480" w:lineRule="auto"/>
        <w:ind w:firstLine="708"/>
        <w:jc w:val="both"/>
        <w:rPr>
          <w:rFonts w:ascii="Times New Roman" w:hAnsi="Times New Roman" w:cs="Times New Roman"/>
          <w:sz w:val="24"/>
          <w:szCs w:val="24"/>
        </w:rPr>
      </w:pPr>
    </w:p>
    <w:p w:rsidR="00C67C6E" w:rsidRPr="008A4E99" w:rsidRDefault="00C67C6E" w:rsidP="008A4E99">
      <w:pPr>
        <w:spacing w:line="480" w:lineRule="auto"/>
        <w:ind w:firstLine="708"/>
        <w:jc w:val="both"/>
        <w:rPr>
          <w:rFonts w:ascii="Times New Roman" w:hAnsi="Times New Roman" w:cs="Times New Roman"/>
          <w:sz w:val="24"/>
          <w:szCs w:val="24"/>
        </w:rPr>
      </w:pPr>
      <w:r w:rsidRPr="008A4E99">
        <w:rPr>
          <w:rFonts w:ascii="Times New Roman" w:hAnsi="Times New Roman" w:cs="Times New Roman"/>
          <w:sz w:val="24"/>
          <w:szCs w:val="24"/>
        </w:rPr>
        <w:t>Que su tío Marcos la tocó en más de una ocasión, e incluso la menor le dijo que la llevó al baño y la besó en la boca. Cabe resaltar, que este relato NO fue por parte de la menor víctima materia de la presente causa sino por su hermana mayor.</w:t>
      </w:r>
    </w:p>
    <w:p w:rsidR="00C67C6E" w:rsidRPr="008A4E99" w:rsidRDefault="00C67C6E" w:rsidP="008A4E99">
      <w:pPr>
        <w:spacing w:line="480" w:lineRule="auto"/>
        <w:ind w:firstLine="708"/>
        <w:jc w:val="both"/>
        <w:rPr>
          <w:rFonts w:ascii="Times New Roman" w:hAnsi="Times New Roman" w:cs="Times New Roman"/>
          <w:sz w:val="24"/>
          <w:szCs w:val="24"/>
        </w:rPr>
      </w:pPr>
    </w:p>
    <w:p w:rsidR="00C67C6E" w:rsidRPr="008A4E99" w:rsidRDefault="00C67C6E" w:rsidP="008A4E99">
      <w:pPr>
        <w:spacing w:line="480" w:lineRule="auto"/>
        <w:ind w:firstLine="709"/>
        <w:jc w:val="both"/>
        <w:rPr>
          <w:rFonts w:ascii="Times New Roman" w:hAnsi="Times New Roman" w:cs="Times New Roman"/>
          <w:sz w:val="24"/>
          <w:szCs w:val="24"/>
        </w:rPr>
      </w:pPr>
      <w:r w:rsidRPr="008A4E99">
        <w:rPr>
          <w:rFonts w:ascii="Times New Roman" w:hAnsi="Times New Roman" w:cs="Times New Roman"/>
          <w:sz w:val="24"/>
          <w:szCs w:val="24"/>
        </w:rPr>
        <w:t>Que ante estas circunstancias, la hermana de la madre de la menor le dijo “si le puede haber pasado a una niña, también le pudo haber pasado a la otra” y fue en ese momento su otra hija de “Amy” de siete años, andada jugando y le preguntaron si le había pasado algo simila</w:t>
      </w:r>
      <w:r w:rsidR="008D668C" w:rsidRPr="008A4E99">
        <w:rPr>
          <w:rFonts w:ascii="Times New Roman" w:hAnsi="Times New Roman" w:cs="Times New Roman"/>
          <w:sz w:val="24"/>
          <w:szCs w:val="24"/>
        </w:rPr>
        <w:t xml:space="preserve">r con su tío Marcos y les dijo que </w:t>
      </w:r>
      <w:r w:rsidR="00C46A2C" w:rsidRPr="008A4E99">
        <w:rPr>
          <w:rFonts w:ascii="Times New Roman" w:hAnsi="Times New Roman" w:cs="Times New Roman"/>
          <w:sz w:val="24"/>
          <w:szCs w:val="24"/>
        </w:rPr>
        <w:t>sí</w:t>
      </w:r>
      <w:r w:rsidR="008D668C" w:rsidRPr="008A4E99">
        <w:rPr>
          <w:rFonts w:ascii="Times New Roman" w:hAnsi="Times New Roman" w:cs="Times New Roman"/>
          <w:sz w:val="24"/>
          <w:szCs w:val="24"/>
        </w:rPr>
        <w:t>.</w:t>
      </w:r>
    </w:p>
    <w:p w:rsidR="008D668C" w:rsidRPr="008A4E99" w:rsidRDefault="008D668C" w:rsidP="008A4E99">
      <w:pPr>
        <w:spacing w:line="480" w:lineRule="auto"/>
        <w:ind w:firstLine="709"/>
        <w:jc w:val="both"/>
        <w:rPr>
          <w:rFonts w:ascii="Times New Roman" w:hAnsi="Times New Roman" w:cs="Times New Roman"/>
          <w:sz w:val="24"/>
          <w:szCs w:val="24"/>
        </w:rPr>
      </w:pPr>
    </w:p>
    <w:p w:rsidR="00AC716A" w:rsidRPr="008A4E99" w:rsidRDefault="00AC716A" w:rsidP="008A4E99">
      <w:pPr>
        <w:spacing w:line="480" w:lineRule="auto"/>
        <w:ind w:firstLine="709"/>
        <w:jc w:val="both"/>
        <w:rPr>
          <w:rFonts w:ascii="Times New Roman" w:hAnsi="Times New Roman" w:cs="Times New Roman"/>
          <w:sz w:val="24"/>
          <w:szCs w:val="24"/>
        </w:rPr>
      </w:pPr>
      <w:r w:rsidRPr="008A4E99">
        <w:rPr>
          <w:rFonts w:ascii="Times New Roman" w:hAnsi="Times New Roman" w:cs="Times New Roman"/>
          <w:sz w:val="24"/>
          <w:szCs w:val="24"/>
        </w:rPr>
        <w:t>Con estos antecedentes inicia la investigación, luego de considerar el Fiscal que posee elementos de convicción suficientes formula cargos por el delito de abuso sexual y posteriormente en la etapa de evaluación y preparatoria de juicio emite su dictamen fiscal acusatorio, del cual se dicta auto de llamamiento a ajuicio. Al procesado en esta causa no se le impone medida cautelar de prisión preventiva en su contra.</w:t>
      </w:r>
    </w:p>
    <w:p w:rsidR="008D668C" w:rsidRPr="008A4E99" w:rsidRDefault="008D668C" w:rsidP="008A4E99">
      <w:pPr>
        <w:spacing w:line="480" w:lineRule="auto"/>
        <w:ind w:firstLine="709"/>
        <w:jc w:val="both"/>
        <w:rPr>
          <w:rFonts w:ascii="Times New Roman" w:hAnsi="Times New Roman" w:cs="Times New Roman"/>
          <w:sz w:val="24"/>
          <w:szCs w:val="24"/>
        </w:rPr>
      </w:pPr>
    </w:p>
    <w:p w:rsidR="003D006F" w:rsidRPr="008A4E99" w:rsidRDefault="003B04B4" w:rsidP="008A4E99">
      <w:pPr>
        <w:spacing w:line="480" w:lineRule="auto"/>
        <w:ind w:firstLine="709"/>
        <w:jc w:val="both"/>
        <w:rPr>
          <w:rFonts w:ascii="Times New Roman" w:hAnsi="Times New Roman" w:cs="Times New Roman"/>
          <w:sz w:val="24"/>
          <w:szCs w:val="24"/>
        </w:rPr>
      </w:pPr>
      <w:r w:rsidRPr="008A4E99">
        <w:rPr>
          <w:rFonts w:ascii="Times New Roman" w:hAnsi="Times New Roman" w:cs="Times New Roman"/>
          <w:sz w:val="24"/>
          <w:szCs w:val="24"/>
        </w:rPr>
        <w:t>El Juez</w:t>
      </w:r>
      <w:r w:rsidR="008D668C" w:rsidRPr="008A4E99">
        <w:rPr>
          <w:rFonts w:ascii="Times New Roman" w:hAnsi="Times New Roman" w:cs="Times New Roman"/>
          <w:sz w:val="24"/>
          <w:szCs w:val="24"/>
        </w:rPr>
        <w:t>, en audiencia de juicio, previo a su análisis y de las</w:t>
      </w:r>
      <w:r w:rsidRPr="008A4E99">
        <w:rPr>
          <w:rFonts w:ascii="Times New Roman" w:hAnsi="Times New Roman" w:cs="Times New Roman"/>
          <w:sz w:val="24"/>
          <w:szCs w:val="24"/>
        </w:rPr>
        <w:t xml:space="preserve"> pruebas, </w:t>
      </w:r>
      <w:r w:rsidR="00AC716A" w:rsidRPr="008A4E99">
        <w:rPr>
          <w:rFonts w:ascii="Times New Roman" w:hAnsi="Times New Roman" w:cs="Times New Roman"/>
          <w:sz w:val="24"/>
          <w:szCs w:val="24"/>
        </w:rPr>
        <w:t xml:space="preserve">decide </w:t>
      </w:r>
      <w:r w:rsidRPr="008A4E99">
        <w:rPr>
          <w:rFonts w:ascii="Times New Roman" w:hAnsi="Times New Roman" w:cs="Times New Roman"/>
          <w:sz w:val="24"/>
          <w:szCs w:val="24"/>
        </w:rPr>
        <w:t>dictaminar en</w:t>
      </w:r>
      <w:r w:rsidR="00AC716A" w:rsidRPr="008A4E99">
        <w:rPr>
          <w:rFonts w:ascii="Times New Roman" w:hAnsi="Times New Roman" w:cs="Times New Roman"/>
          <w:sz w:val="24"/>
          <w:szCs w:val="24"/>
        </w:rPr>
        <w:t xml:space="preserve"> este caso sentencia absolutoria que ratifica el estado de inocencia </w:t>
      </w:r>
      <w:r w:rsidRPr="008A4E99">
        <w:rPr>
          <w:rFonts w:ascii="Times New Roman" w:hAnsi="Times New Roman" w:cs="Times New Roman"/>
          <w:sz w:val="24"/>
          <w:szCs w:val="24"/>
        </w:rPr>
        <w:t>al procesado.</w:t>
      </w:r>
      <w:r w:rsidR="003D006F" w:rsidRPr="008A4E99">
        <w:rPr>
          <w:rFonts w:ascii="Times New Roman" w:hAnsi="Times New Roman" w:cs="Times New Roman"/>
          <w:sz w:val="24"/>
          <w:szCs w:val="24"/>
        </w:rPr>
        <w:t xml:space="preserve"> </w:t>
      </w:r>
      <w:r w:rsidRPr="008A4E99">
        <w:rPr>
          <w:rFonts w:ascii="Times New Roman" w:hAnsi="Times New Roman" w:cs="Times New Roman"/>
          <w:sz w:val="24"/>
          <w:szCs w:val="24"/>
        </w:rPr>
        <w:t>Con esta narración se procede a registra</w:t>
      </w:r>
      <w:r w:rsidR="003D006F" w:rsidRPr="008A4E99">
        <w:rPr>
          <w:rFonts w:ascii="Times New Roman" w:hAnsi="Times New Roman" w:cs="Times New Roman"/>
          <w:sz w:val="24"/>
          <w:szCs w:val="24"/>
        </w:rPr>
        <w:t>r</w:t>
      </w:r>
      <w:r w:rsidRPr="008A4E99">
        <w:rPr>
          <w:rFonts w:ascii="Times New Roman" w:hAnsi="Times New Roman" w:cs="Times New Roman"/>
          <w:sz w:val="24"/>
          <w:szCs w:val="24"/>
        </w:rPr>
        <w:t xml:space="preserve"> los puntos clave de la sentencia, </w:t>
      </w:r>
      <w:r w:rsidRPr="008A4E99">
        <w:rPr>
          <w:rFonts w:ascii="Times New Roman" w:hAnsi="Times New Roman" w:cs="Times New Roman"/>
          <w:sz w:val="24"/>
          <w:szCs w:val="24"/>
        </w:rPr>
        <w:lastRenderedPageBreak/>
        <w:t>para evidenciar cual ha sido el análisis por parte del Juzgador para resolver a favor del Pr</w:t>
      </w:r>
      <w:r w:rsidR="003D006F" w:rsidRPr="008A4E99">
        <w:rPr>
          <w:rFonts w:ascii="Times New Roman" w:hAnsi="Times New Roman" w:cs="Times New Roman"/>
          <w:sz w:val="24"/>
          <w:szCs w:val="24"/>
        </w:rPr>
        <w:t>ocesado.</w:t>
      </w:r>
    </w:p>
    <w:p w:rsidR="003D006F" w:rsidRPr="008A4E99" w:rsidRDefault="003D006F" w:rsidP="008A4E99">
      <w:pPr>
        <w:spacing w:line="480" w:lineRule="auto"/>
        <w:ind w:firstLine="708"/>
        <w:jc w:val="both"/>
        <w:rPr>
          <w:rFonts w:ascii="Times New Roman" w:hAnsi="Times New Roman" w:cs="Times New Roman"/>
          <w:sz w:val="24"/>
          <w:szCs w:val="24"/>
        </w:rPr>
      </w:pPr>
    </w:p>
    <w:p w:rsidR="003D006F" w:rsidRPr="008A4E99" w:rsidRDefault="003D006F" w:rsidP="008A4E99">
      <w:pPr>
        <w:spacing w:line="480" w:lineRule="auto"/>
        <w:jc w:val="both"/>
        <w:rPr>
          <w:rFonts w:ascii="Times New Roman" w:hAnsi="Times New Roman" w:cs="Times New Roman"/>
          <w:sz w:val="24"/>
          <w:szCs w:val="24"/>
        </w:rPr>
      </w:pPr>
      <w:r w:rsidRPr="008A4E99">
        <w:rPr>
          <w:rFonts w:ascii="Times New Roman" w:hAnsi="Times New Roman" w:cs="Times New Roman"/>
          <w:sz w:val="24"/>
          <w:szCs w:val="24"/>
        </w:rPr>
        <w:t>Las preguntas a responder en este estudio de caso son:</w:t>
      </w:r>
    </w:p>
    <w:p w:rsidR="003D006F" w:rsidRPr="008A4E99" w:rsidRDefault="003D006F" w:rsidP="00D103B6">
      <w:pPr>
        <w:spacing w:line="480" w:lineRule="auto"/>
        <w:jc w:val="both"/>
        <w:rPr>
          <w:rFonts w:ascii="Times New Roman" w:hAnsi="Times New Roman" w:cs="Times New Roman"/>
          <w:sz w:val="24"/>
          <w:szCs w:val="24"/>
        </w:rPr>
      </w:pPr>
      <w:r w:rsidRPr="008A4E99">
        <w:rPr>
          <w:rFonts w:ascii="Times New Roman" w:hAnsi="Times New Roman" w:cs="Times New Roman"/>
          <w:sz w:val="24"/>
          <w:szCs w:val="24"/>
        </w:rPr>
        <w:t xml:space="preserve"> ¿Cumplió el Fiscal con lo determinado en el artículo 580 del Código Orgánico Integral Penal respecto de la finalidad de la investigación previa en el proceso penal?</w:t>
      </w:r>
    </w:p>
    <w:p w:rsidR="003D006F" w:rsidRPr="008A4E99" w:rsidRDefault="003D006F" w:rsidP="00D103B6">
      <w:pPr>
        <w:spacing w:line="480" w:lineRule="auto"/>
        <w:jc w:val="both"/>
        <w:rPr>
          <w:rFonts w:ascii="Times New Roman" w:hAnsi="Times New Roman" w:cs="Times New Roman"/>
          <w:sz w:val="24"/>
          <w:szCs w:val="24"/>
        </w:rPr>
      </w:pPr>
      <w:r w:rsidRPr="008A4E99">
        <w:rPr>
          <w:rFonts w:ascii="Times New Roman" w:hAnsi="Times New Roman" w:cs="Times New Roman"/>
          <w:sz w:val="24"/>
          <w:szCs w:val="24"/>
        </w:rPr>
        <w:t xml:space="preserve"> ¿La fiscalía, ha identificado y valorado los elementos de convicción en el proceso investigativo para establecer quien es la víctima en el caso N° 13283-2017-00875?</w:t>
      </w:r>
    </w:p>
    <w:p w:rsidR="003D006F" w:rsidRPr="008A4E99" w:rsidRDefault="003D006F" w:rsidP="00D103B6">
      <w:pPr>
        <w:spacing w:line="480" w:lineRule="auto"/>
        <w:jc w:val="both"/>
        <w:rPr>
          <w:rFonts w:ascii="Times New Roman" w:hAnsi="Times New Roman" w:cs="Times New Roman"/>
          <w:sz w:val="24"/>
          <w:szCs w:val="24"/>
        </w:rPr>
      </w:pPr>
      <w:r w:rsidRPr="008A4E99">
        <w:rPr>
          <w:rFonts w:ascii="Times New Roman" w:hAnsi="Times New Roman" w:cs="Times New Roman"/>
          <w:sz w:val="24"/>
          <w:szCs w:val="24"/>
        </w:rPr>
        <w:t xml:space="preserve"> ¿Por qué no fueron suficientes las pruebas de la fiscalía?</w:t>
      </w:r>
    </w:p>
    <w:p w:rsidR="009A0629" w:rsidRPr="008A4E99" w:rsidRDefault="009A0629" w:rsidP="008A4E99">
      <w:pPr>
        <w:spacing w:line="480" w:lineRule="auto"/>
        <w:ind w:firstLine="708"/>
        <w:jc w:val="both"/>
        <w:rPr>
          <w:rFonts w:ascii="Times New Roman" w:hAnsi="Times New Roman" w:cs="Times New Roman"/>
          <w:sz w:val="24"/>
          <w:szCs w:val="24"/>
        </w:rPr>
      </w:pPr>
    </w:p>
    <w:p w:rsidR="003D006F" w:rsidRPr="008A4E99" w:rsidRDefault="009A0629" w:rsidP="008A4E99">
      <w:pPr>
        <w:spacing w:line="480" w:lineRule="auto"/>
        <w:ind w:firstLine="709"/>
        <w:jc w:val="both"/>
        <w:rPr>
          <w:rFonts w:ascii="Times New Roman" w:hAnsi="Times New Roman" w:cs="Times New Roman"/>
          <w:sz w:val="24"/>
          <w:szCs w:val="24"/>
        </w:rPr>
      </w:pPr>
      <w:r w:rsidRPr="008A4E99">
        <w:rPr>
          <w:rFonts w:ascii="Times New Roman" w:hAnsi="Times New Roman" w:cs="Times New Roman"/>
          <w:sz w:val="24"/>
          <w:szCs w:val="24"/>
        </w:rPr>
        <w:t>Cabe hace</w:t>
      </w:r>
      <w:r w:rsidR="00C46A2C">
        <w:rPr>
          <w:rFonts w:ascii="Times New Roman" w:hAnsi="Times New Roman" w:cs="Times New Roman"/>
          <w:sz w:val="24"/>
          <w:szCs w:val="24"/>
        </w:rPr>
        <w:t>r</w:t>
      </w:r>
      <w:r w:rsidRPr="008A4E99">
        <w:rPr>
          <w:rFonts w:ascii="Times New Roman" w:hAnsi="Times New Roman" w:cs="Times New Roman"/>
          <w:sz w:val="24"/>
          <w:szCs w:val="24"/>
        </w:rPr>
        <w:t xml:space="preserve"> mención que a la fecha del desarrollo del presente análisis, la Fiscalía no conforme con la decisión interpuso recurso de apelación. </w:t>
      </w:r>
    </w:p>
    <w:p w:rsidR="00282DC0" w:rsidRPr="008A4E99" w:rsidRDefault="00282DC0" w:rsidP="008A4E99">
      <w:pPr>
        <w:spacing w:line="480" w:lineRule="auto"/>
        <w:ind w:firstLine="708"/>
        <w:jc w:val="both"/>
        <w:rPr>
          <w:rFonts w:ascii="Times New Roman" w:hAnsi="Times New Roman" w:cs="Times New Roman"/>
          <w:sz w:val="24"/>
          <w:szCs w:val="24"/>
        </w:rPr>
      </w:pPr>
    </w:p>
    <w:p w:rsidR="0091470C" w:rsidRPr="008A4E99" w:rsidRDefault="0091470C" w:rsidP="00D103B6">
      <w:pPr>
        <w:pStyle w:val="Ttulo2"/>
        <w:spacing w:after="0"/>
        <w:ind w:left="709" w:hanging="709"/>
      </w:pPr>
      <w:bookmarkStart w:id="21" w:name="_Toc522448438"/>
      <w:r w:rsidRPr="008A4E99">
        <w:t xml:space="preserve">Análisis </w:t>
      </w:r>
      <w:r w:rsidR="00FE5212" w:rsidRPr="008A4E99">
        <w:t xml:space="preserve">de la falta de aplicación del principio de objetividad y su connotación en la </w:t>
      </w:r>
      <w:r w:rsidR="00CC40A5" w:rsidRPr="008A4E99">
        <w:t>Sentencia del caso 13283-2017-00875.</w:t>
      </w:r>
      <w:bookmarkEnd w:id="21"/>
    </w:p>
    <w:p w:rsidR="006E035E" w:rsidRPr="008A4E99" w:rsidRDefault="006E035E" w:rsidP="008A4E99">
      <w:pPr>
        <w:spacing w:line="480" w:lineRule="auto"/>
        <w:ind w:firstLine="709"/>
        <w:jc w:val="both"/>
        <w:rPr>
          <w:rFonts w:ascii="Times New Roman" w:hAnsi="Times New Roman" w:cs="Times New Roman"/>
          <w:sz w:val="24"/>
          <w:szCs w:val="24"/>
          <w:lang w:eastAsia="en-US"/>
        </w:rPr>
      </w:pPr>
    </w:p>
    <w:p w:rsidR="00D351B2" w:rsidRPr="008A4E99" w:rsidRDefault="00AD0B60" w:rsidP="008A4E99">
      <w:pPr>
        <w:spacing w:line="480" w:lineRule="auto"/>
        <w:ind w:firstLine="709"/>
        <w:jc w:val="both"/>
        <w:rPr>
          <w:rFonts w:ascii="Times New Roman" w:hAnsi="Times New Roman" w:cs="Times New Roman"/>
          <w:sz w:val="24"/>
          <w:szCs w:val="24"/>
          <w:lang w:eastAsia="en-US"/>
        </w:rPr>
      </w:pPr>
      <w:r w:rsidRPr="008A4E99">
        <w:rPr>
          <w:rFonts w:ascii="Times New Roman" w:hAnsi="Times New Roman" w:cs="Times New Roman"/>
          <w:sz w:val="24"/>
          <w:szCs w:val="24"/>
          <w:lang w:eastAsia="en-US"/>
        </w:rPr>
        <w:t>Como</w:t>
      </w:r>
      <w:r w:rsidR="00C46A2C">
        <w:rPr>
          <w:rFonts w:ascii="Times New Roman" w:hAnsi="Times New Roman" w:cs="Times New Roman"/>
          <w:sz w:val="24"/>
          <w:szCs w:val="24"/>
          <w:lang w:eastAsia="en-US"/>
        </w:rPr>
        <w:t xml:space="preserve"> se ha indicado en los hechos fá</w:t>
      </w:r>
      <w:r w:rsidRPr="008A4E99">
        <w:rPr>
          <w:rFonts w:ascii="Times New Roman" w:hAnsi="Times New Roman" w:cs="Times New Roman"/>
          <w:sz w:val="24"/>
          <w:szCs w:val="24"/>
          <w:lang w:eastAsia="en-US"/>
        </w:rPr>
        <w:t xml:space="preserve">cticos, esta sentencia fue absolutoria, porque el Juez considera que la fiscalía no contaba con los suficientes elementos de convicción para probar que existió la concurrencia del delito de abuso sexual por el cual fue acusado el procesado. Hay que tener en claro que </w:t>
      </w:r>
      <w:r w:rsidR="00BB242E" w:rsidRPr="008A4E99">
        <w:rPr>
          <w:rFonts w:ascii="Times New Roman" w:hAnsi="Times New Roman" w:cs="Times New Roman"/>
          <w:sz w:val="24"/>
          <w:szCs w:val="24"/>
          <w:lang w:eastAsia="en-US"/>
        </w:rPr>
        <w:t>los elementos de convicción tiene</w:t>
      </w:r>
      <w:r w:rsidRPr="008A4E99">
        <w:rPr>
          <w:rFonts w:ascii="Times New Roman" w:hAnsi="Times New Roman" w:cs="Times New Roman"/>
          <w:sz w:val="24"/>
          <w:szCs w:val="24"/>
          <w:lang w:eastAsia="en-US"/>
        </w:rPr>
        <w:t>n</w:t>
      </w:r>
      <w:r w:rsidR="00BB242E" w:rsidRPr="008A4E99">
        <w:rPr>
          <w:rFonts w:ascii="Times New Roman" w:hAnsi="Times New Roman" w:cs="Times New Roman"/>
          <w:sz w:val="24"/>
          <w:szCs w:val="24"/>
          <w:lang w:eastAsia="en-US"/>
        </w:rPr>
        <w:t xml:space="preserve"> carácter de actividad </w:t>
      </w:r>
      <w:r w:rsidR="00BB242E" w:rsidRPr="008A4E99">
        <w:rPr>
          <w:rFonts w:ascii="Times New Roman" w:hAnsi="Times New Roman" w:cs="Times New Roman"/>
          <w:sz w:val="24"/>
          <w:szCs w:val="24"/>
        </w:rPr>
        <w:t>probatoria</w:t>
      </w:r>
      <w:r w:rsidR="00D351B2" w:rsidRPr="008A4E99">
        <w:rPr>
          <w:rFonts w:ascii="Times New Roman" w:hAnsi="Times New Roman" w:cs="Times New Roman"/>
          <w:sz w:val="24"/>
          <w:szCs w:val="24"/>
        </w:rPr>
        <w:t xml:space="preserve"> </w:t>
      </w:r>
    </w:p>
    <w:p w:rsidR="002B5736" w:rsidRPr="008A4E99" w:rsidRDefault="002B5736" w:rsidP="008A4E99">
      <w:pPr>
        <w:spacing w:line="480" w:lineRule="auto"/>
        <w:jc w:val="both"/>
        <w:rPr>
          <w:rFonts w:ascii="Times New Roman" w:hAnsi="Times New Roman" w:cs="Times New Roman"/>
          <w:sz w:val="24"/>
          <w:szCs w:val="24"/>
        </w:rPr>
      </w:pPr>
    </w:p>
    <w:p w:rsidR="00AD0B60" w:rsidRPr="008A4E99" w:rsidRDefault="00AD0B60" w:rsidP="008A4E99">
      <w:pPr>
        <w:spacing w:line="480" w:lineRule="auto"/>
        <w:ind w:firstLine="708"/>
        <w:jc w:val="both"/>
        <w:rPr>
          <w:rFonts w:ascii="Times New Roman" w:hAnsi="Times New Roman" w:cs="Times New Roman"/>
          <w:sz w:val="24"/>
          <w:szCs w:val="24"/>
        </w:rPr>
      </w:pPr>
      <w:r w:rsidRPr="008A4E99">
        <w:rPr>
          <w:rFonts w:ascii="Times New Roman" w:hAnsi="Times New Roman" w:cs="Times New Roman"/>
          <w:sz w:val="24"/>
          <w:szCs w:val="24"/>
        </w:rPr>
        <w:t xml:space="preserve">Antes de analizar la motivación que tuvo el Juez o las razones del porque la sentencia es absolutiza es importante volver a recalcar que bajo el precepto de objetividad el Fiscal de no tener elementos suficientes en su investigación previa, está </w:t>
      </w:r>
      <w:r w:rsidRPr="008A4E99">
        <w:rPr>
          <w:rFonts w:ascii="Times New Roman" w:hAnsi="Times New Roman" w:cs="Times New Roman"/>
          <w:sz w:val="24"/>
          <w:szCs w:val="24"/>
        </w:rPr>
        <w:lastRenderedPageBreak/>
        <w:t xml:space="preserve">en la obligación de </w:t>
      </w:r>
      <w:r w:rsidR="00F4694C" w:rsidRPr="008A4E99">
        <w:rPr>
          <w:rFonts w:ascii="Times New Roman" w:hAnsi="Times New Roman" w:cs="Times New Roman"/>
          <w:sz w:val="24"/>
          <w:szCs w:val="24"/>
        </w:rPr>
        <w:t xml:space="preserve"> </w:t>
      </w:r>
      <w:r w:rsidRPr="008A4E99">
        <w:rPr>
          <w:rFonts w:ascii="Times New Roman" w:hAnsi="Times New Roman" w:cs="Times New Roman"/>
          <w:sz w:val="24"/>
          <w:szCs w:val="24"/>
        </w:rPr>
        <w:t>archivar la misma y no formular cargos, es decir no iniciar el proceso penal.</w:t>
      </w:r>
    </w:p>
    <w:p w:rsidR="008D668C" w:rsidRPr="008A4E99" w:rsidRDefault="008D668C" w:rsidP="008A4E99">
      <w:pPr>
        <w:spacing w:line="480" w:lineRule="auto"/>
        <w:ind w:firstLine="708"/>
        <w:jc w:val="both"/>
        <w:rPr>
          <w:rFonts w:ascii="Times New Roman" w:hAnsi="Times New Roman" w:cs="Times New Roman"/>
          <w:sz w:val="24"/>
          <w:szCs w:val="24"/>
        </w:rPr>
      </w:pPr>
    </w:p>
    <w:p w:rsidR="003E430B" w:rsidRPr="008A4E99" w:rsidRDefault="00AD0B60" w:rsidP="008A4E99">
      <w:pPr>
        <w:spacing w:line="480" w:lineRule="auto"/>
        <w:ind w:firstLine="708"/>
        <w:jc w:val="both"/>
        <w:rPr>
          <w:rFonts w:ascii="Times New Roman" w:hAnsi="Times New Roman" w:cs="Times New Roman"/>
          <w:sz w:val="24"/>
          <w:szCs w:val="24"/>
        </w:rPr>
      </w:pPr>
      <w:r w:rsidRPr="008A4E99">
        <w:rPr>
          <w:rFonts w:ascii="Times New Roman" w:hAnsi="Times New Roman" w:cs="Times New Roman"/>
          <w:sz w:val="24"/>
          <w:szCs w:val="24"/>
        </w:rPr>
        <w:t xml:space="preserve">Pues, si no se cuenta con elementos suficientes la fiscalía no logrará probar el cometimiento del delito, pues, como menciona </w:t>
      </w:r>
      <w:r w:rsidR="00F4694C" w:rsidRPr="008A4E99">
        <w:rPr>
          <w:rFonts w:ascii="Times New Roman" w:hAnsi="Times New Roman" w:cs="Times New Roman"/>
          <w:sz w:val="24"/>
          <w:szCs w:val="24"/>
        </w:rPr>
        <w:t xml:space="preserve">Zabala: </w:t>
      </w:r>
      <w:r w:rsidR="00E45929" w:rsidRPr="008A4E99">
        <w:rPr>
          <w:rFonts w:ascii="Times New Roman" w:hAnsi="Times New Roman" w:cs="Times New Roman"/>
          <w:sz w:val="24"/>
          <w:szCs w:val="24"/>
        </w:rPr>
        <w:t>“E</w:t>
      </w:r>
      <w:r w:rsidR="00F4694C" w:rsidRPr="008A4E99">
        <w:rPr>
          <w:rFonts w:ascii="Times New Roman" w:hAnsi="Times New Roman" w:cs="Times New Roman"/>
          <w:sz w:val="24"/>
          <w:szCs w:val="24"/>
        </w:rPr>
        <w:t xml:space="preserve">l indicio es </w:t>
      </w:r>
      <w:r w:rsidR="00D87986" w:rsidRPr="008A4E99">
        <w:rPr>
          <w:rFonts w:ascii="Times New Roman" w:hAnsi="Times New Roman" w:cs="Times New Roman"/>
          <w:sz w:val="24"/>
          <w:szCs w:val="24"/>
        </w:rPr>
        <w:t>el contexto fáctico, real,</w:t>
      </w:r>
      <w:r w:rsidR="00F4694C" w:rsidRPr="008A4E99">
        <w:rPr>
          <w:rFonts w:ascii="Times New Roman" w:hAnsi="Times New Roman" w:cs="Times New Roman"/>
          <w:sz w:val="24"/>
          <w:szCs w:val="24"/>
        </w:rPr>
        <w:t xml:space="preserve"> llevad</w:t>
      </w:r>
      <w:r w:rsidR="00D87986" w:rsidRPr="008A4E99">
        <w:rPr>
          <w:rFonts w:ascii="Times New Roman" w:hAnsi="Times New Roman" w:cs="Times New Roman"/>
          <w:sz w:val="24"/>
          <w:szCs w:val="24"/>
        </w:rPr>
        <w:t>o</w:t>
      </w:r>
      <w:r w:rsidR="00F4694C" w:rsidRPr="008A4E99">
        <w:rPr>
          <w:rFonts w:ascii="Times New Roman" w:hAnsi="Times New Roman" w:cs="Times New Roman"/>
          <w:sz w:val="24"/>
          <w:szCs w:val="24"/>
        </w:rPr>
        <w:t xml:space="preserve"> al proceso </w:t>
      </w:r>
      <w:r w:rsidR="00D87986" w:rsidRPr="008A4E99">
        <w:rPr>
          <w:rFonts w:ascii="Times New Roman" w:hAnsi="Times New Roman" w:cs="Times New Roman"/>
          <w:sz w:val="24"/>
          <w:szCs w:val="24"/>
        </w:rPr>
        <w:t>legítimamente</w:t>
      </w:r>
      <w:r w:rsidR="00F4694C" w:rsidRPr="008A4E99">
        <w:rPr>
          <w:rFonts w:ascii="Times New Roman" w:hAnsi="Times New Roman" w:cs="Times New Roman"/>
          <w:sz w:val="24"/>
          <w:szCs w:val="24"/>
        </w:rPr>
        <w:t xml:space="preserve"> y sólo es indicio cuando </w:t>
      </w:r>
      <w:r w:rsidR="00D87986" w:rsidRPr="008A4E99">
        <w:rPr>
          <w:rFonts w:ascii="Times New Roman" w:hAnsi="Times New Roman" w:cs="Times New Roman"/>
          <w:sz w:val="24"/>
          <w:szCs w:val="24"/>
        </w:rPr>
        <w:t>conserva</w:t>
      </w:r>
      <w:r w:rsidR="00F4694C" w:rsidRPr="008A4E99">
        <w:rPr>
          <w:rFonts w:ascii="Times New Roman" w:hAnsi="Times New Roman" w:cs="Times New Roman"/>
          <w:sz w:val="24"/>
          <w:szCs w:val="24"/>
        </w:rPr>
        <w:t xml:space="preserve"> la doble relación con el objeto del proceso y con los otros indicios</w:t>
      </w:r>
      <w:r w:rsidR="003E430B" w:rsidRPr="008A4E99">
        <w:rPr>
          <w:rFonts w:ascii="Times New Roman" w:hAnsi="Times New Roman" w:cs="Times New Roman"/>
          <w:sz w:val="24"/>
          <w:szCs w:val="24"/>
        </w:rPr>
        <w:t>”</w:t>
      </w:r>
      <w:r w:rsidR="00E45929" w:rsidRPr="008A4E99">
        <w:rPr>
          <w:rFonts w:ascii="Times New Roman" w:hAnsi="Times New Roman" w:cs="Times New Roman"/>
          <w:sz w:val="24"/>
          <w:szCs w:val="24"/>
        </w:rPr>
        <w:t xml:space="preserve"> </w:t>
      </w:r>
      <w:r w:rsidR="003E430B" w:rsidRPr="008A4E99">
        <w:rPr>
          <w:rFonts w:ascii="Times New Roman" w:hAnsi="Times New Roman" w:cs="Times New Roman"/>
          <w:sz w:val="24"/>
          <w:szCs w:val="24"/>
        </w:rPr>
        <w:t>(Zavala</w:t>
      </w:r>
      <w:r w:rsidR="00DE5B7D" w:rsidRPr="008A4E99">
        <w:rPr>
          <w:rFonts w:ascii="Times New Roman" w:hAnsi="Times New Roman" w:cs="Times New Roman"/>
          <w:sz w:val="24"/>
          <w:szCs w:val="24"/>
        </w:rPr>
        <w:t>, 2006, p.228</w:t>
      </w:r>
      <w:r w:rsidR="003E430B" w:rsidRPr="008A4E99">
        <w:rPr>
          <w:rFonts w:ascii="Times New Roman" w:hAnsi="Times New Roman" w:cs="Times New Roman"/>
          <w:sz w:val="24"/>
          <w:szCs w:val="24"/>
        </w:rPr>
        <w:t>)</w:t>
      </w:r>
      <w:r w:rsidR="00D87986" w:rsidRPr="008A4E99">
        <w:rPr>
          <w:rStyle w:val="Refdenotaalpie"/>
          <w:rFonts w:ascii="Times New Roman" w:hAnsi="Times New Roman" w:cs="Times New Roman"/>
          <w:sz w:val="24"/>
          <w:szCs w:val="24"/>
        </w:rPr>
        <w:footnoteReference w:id="19"/>
      </w:r>
      <w:r w:rsidR="00E96725" w:rsidRPr="008A4E99">
        <w:rPr>
          <w:rFonts w:ascii="Times New Roman" w:hAnsi="Times New Roman" w:cs="Times New Roman"/>
          <w:sz w:val="24"/>
          <w:szCs w:val="24"/>
        </w:rPr>
        <w:t>.</w:t>
      </w:r>
    </w:p>
    <w:p w:rsidR="00E96725" w:rsidRPr="008A4E99" w:rsidRDefault="00E96725" w:rsidP="008A4E99">
      <w:pPr>
        <w:spacing w:line="480" w:lineRule="auto"/>
        <w:ind w:firstLine="709"/>
        <w:jc w:val="both"/>
        <w:rPr>
          <w:rFonts w:ascii="Times New Roman" w:hAnsi="Times New Roman" w:cs="Times New Roman"/>
          <w:sz w:val="24"/>
          <w:szCs w:val="24"/>
        </w:rPr>
      </w:pPr>
    </w:p>
    <w:p w:rsidR="00E96725" w:rsidRPr="008A4E99" w:rsidRDefault="00DE5B7D" w:rsidP="008A4E99">
      <w:pPr>
        <w:spacing w:line="480" w:lineRule="auto"/>
        <w:jc w:val="both"/>
        <w:rPr>
          <w:rFonts w:ascii="Times New Roman" w:hAnsi="Times New Roman" w:cs="Times New Roman"/>
          <w:sz w:val="24"/>
          <w:szCs w:val="24"/>
        </w:rPr>
      </w:pPr>
      <w:r w:rsidRPr="008A4E99">
        <w:rPr>
          <w:rFonts w:ascii="Times New Roman" w:hAnsi="Times New Roman" w:cs="Times New Roman"/>
          <w:sz w:val="24"/>
          <w:szCs w:val="24"/>
        </w:rPr>
        <w:t>Vaca (2001)</w:t>
      </w:r>
      <w:r w:rsidR="00D87986" w:rsidRPr="008A4E99">
        <w:rPr>
          <w:rStyle w:val="Refdenotaalpie"/>
          <w:rFonts w:ascii="Times New Roman" w:hAnsi="Times New Roman" w:cs="Times New Roman"/>
          <w:sz w:val="24"/>
          <w:szCs w:val="24"/>
        </w:rPr>
        <w:footnoteReference w:id="20"/>
      </w:r>
      <w:r w:rsidRPr="008A4E99">
        <w:rPr>
          <w:rFonts w:ascii="Times New Roman" w:hAnsi="Times New Roman" w:cs="Times New Roman"/>
          <w:sz w:val="24"/>
          <w:szCs w:val="24"/>
        </w:rPr>
        <w:t xml:space="preserve"> dice:</w:t>
      </w:r>
    </w:p>
    <w:p w:rsidR="00DE5B7D" w:rsidRPr="008A4E99" w:rsidRDefault="00E96725" w:rsidP="00D103B6">
      <w:pPr>
        <w:spacing w:line="276" w:lineRule="auto"/>
        <w:ind w:left="709"/>
        <w:jc w:val="both"/>
        <w:rPr>
          <w:rFonts w:ascii="Times New Roman" w:hAnsi="Times New Roman" w:cs="Times New Roman"/>
          <w:sz w:val="24"/>
          <w:szCs w:val="24"/>
        </w:rPr>
      </w:pPr>
      <w:r w:rsidRPr="008A4E99">
        <w:rPr>
          <w:rFonts w:ascii="Times New Roman" w:hAnsi="Times New Roman" w:cs="Times New Roman"/>
          <w:sz w:val="24"/>
          <w:szCs w:val="24"/>
        </w:rPr>
        <w:t xml:space="preserve">Los indicios </w:t>
      </w:r>
      <w:r w:rsidR="00D87986" w:rsidRPr="008A4E99">
        <w:rPr>
          <w:rFonts w:ascii="Times New Roman" w:hAnsi="Times New Roman" w:cs="Times New Roman"/>
          <w:sz w:val="24"/>
          <w:szCs w:val="24"/>
        </w:rPr>
        <w:t>corresponden</w:t>
      </w:r>
      <w:r w:rsidRPr="008A4E99">
        <w:rPr>
          <w:rFonts w:ascii="Times New Roman" w:hAnsi="Times New Roman" w:cs="Times New Roman"/>
          <w:sz w:val="24"/>
          <w:szCs w:val="24"/>
        </w:rPr>
        <w:t xml:space="preserve"> al mundo físico, son </w:t>
      </w:r>
      <w:r w:rsidR="00D87986" w:rsidRPr="008A4E99">
        <w:rPr>
          <w:rFonts w:ascii="Times New Roman" w:hAnsi="Times New Roman" w:cs="Times New Roman"/>
          <w:sz w:val="24"/>
          <w:szCs w:val="24"/>
        </w:rPr>
        <w:t>de carácter material</w:t>
      </w:r>
      <w:r w:rsidRPr="008A4E99">
        <w:rPr>
          <w:rFonts w:ascii="Times New Roman" w:hAnsi="Times New Roman" w:cs="Times New Roman"/>
          <w:sz w:val="24"/>
          <w:szCs w:val="24"/>
        </w:rPr>
        <w:t xml:space="preserve">, objetivos y se </w:t>
      </w:r>
      <w:r w:rsidR="00D87986" w:rsidRPr="008A4E99">
        <w:rPr>
          <w:rFonts w:ascii="Times New Roman" w:hAnsi="Times New Roman" w:cs="Times New Roman"/>
          <w:sz w:val="24"/>
          <w:szCs w:val="24"/>
        </w:rPr>
        <w:t>logran</w:t>
      </w:r>
      <w:r w:rsidRPr="008A4E99">
        <w:rPr>
          <w:rFonts w:ascii="Times New Roman" w:hAnsi="Times New Roman" w:cs="Times New Roman"/>
          <w:sz w:val="24"/>
          <w:szCs w:val="24"/>
        </w:rPr>
        <w:t xml:space="preserve"> apreciar por los sentidos; más aún, en algunos casos los indicios son concluyentes ya que son los únicos hechos o circunstancias de las cuales se puede, mediante una operación lógica, inferir la comisión de un delito (p.173)</w:t>
      </w:r>
      <w:r w:rsidR="00DE5B7D" w:rsidRPr="008A4E99">
        <w:rPr>
          <w:rFonts w:ascii="Times New Roman" w:hAnsi="Times New Roman" w:cs="Times New Roman"/>
          <w:sz w:val="24"/>
          <w:szCs w:val="24"/>
        </w:rPr>
        <w:t>.</w:t>
      </w:r>
    </w:p>
    <w:p w:rsidR="00A3193B" w:rsidRPr="008A4E99" w:rsidRDefault="00A3193B" w:rsidP="008A4E99">
      <w:pPr>
        <w:spacing w:line="480" w:lineRule="auto"/>
        <w:ind w:firstLine="709"/>
        <w:jc w:val="both"/>
        <w:rPr>
          <w:rFonts w:ascii="Times New Roman" w:hAnsi="Times New Roman" w:cs="Times New Roman"/>
          <w:sz w:val="24"/>
          <w:szCs w:val="24"/>
        </w:rPr>
      </w:pPr>
    </w:p>
    <w:p w:rsidR="003C73B5" w:rsidRPr="008A4E99" w:rsidRDefault="003C73B5" w:rsidP="008A4E99">
      <w:pPr>
        <w:spacing w:line="480" w:lineRule="auto"/>
        <w:ind w:firstLine="708"/>
        <w:jc w:val="both"/>
        <w:rPr>
          <w:rFonts w:ascii="Times New Roman" w:hAnsi="Times New Roman" w:cs="Times New Roman"/>
          <w:sz w:val="24"/>
          <w:szCs w:val="24"/>
        </w:rPr>
      </w:pPr>
      <w:r w:rsidRPr="008A4E99">
        <w:rPr>
          <w:rFonts w:ascii="Times New Roman" w:hAnsi="Times New Roman" w:cs="Times New Roman"/>
          <w:sz w:val="24"/>
          <w:szCs w:val="24"/>
        </w:rPr>
        <w:t>Volviendo al análisis de</w:t>
      </w:r>
      <w:r w:rsidR="00870A0C">
        <w:rPr>
          <w:rFonts w:ascii="Times New Roman" w:hAnsi="Times New Roman" w:cs="Times New Roman"/>
          <w:sz w:val="24"/>
          <w:szCs w:val="24"/>
        </w:rPr>
        <w:t>l caso, una vez que se sustanció</w:t>
      </w:r>
      <w:r w:rsidRPr="008A4E99">
        <w:rPr>
          <w:rFonts w:ascii="Times New Roman" w:hAnsi="Times New Roman" w:cs="Times New Roman"/>
          <w:sz w:val="24"/>
          <w:szCs w:val="24"/>
        </w:rPr>
        <w:t xml:space="preserve"> la audiencia d</w:t>
      </w:r>
      <w:r w:rsidR="00870A0C">
        <w:rPr>
          <w:rFonts w:ascii="Times New Roman" w:hAnsi="Times New Roman" w:cs="Times New Roman"/>
          <w:sz w:val="24"/>
          <w:szCs w:val="24"/>
        </w:rPr>
        <w:t>e formulación de cargos y se dio</w:t>
      </w:r>
      <w:r w:rsidRPr="008A4E99">
        <w:rPr>
          <w:rFonts w:ascii="Times New Roman" w:hAnsi="Times New Roman" w:cs="Times New Roman"/>
          <w:sz w:val="24"/>
          <w:szCs w:val="24"/>
        </w:rPr>
        <w:t xml:space="preserve"> por terminada la instrucción fiscal se dicta auto de llamamiento a Juicio en la respectiva audiencia de evaluación preparatoria a juicio en donde se confirma la medida cautelar sustitutiva a la prisión preventiva.</w:t>
      </w:r>
    </w:p>
    <w:p w:rsidR="003C73B5" w:rsidRPr="008A4E99" w:rsidRDefault="003C73B5" w:rsidP="008A4E99">
      <w:pPr>
        <w:spacing w:line="480" w:lineRule="auto"/>
        <w:ind w:firstLine="708"/>
        <w:jc w:val="both"/>
        <w:rPr>
          <w:rFonts w:ascii="Times New Roman" w:hAnsi="Times New Roman" w:cs="Times New Roman"/>
          <w:sz w:val="24"/>
          <w:szCs w:val="24"/>
        </w:rPr>
      </w:pPr>
    </w:p>
    <w:p w:rsidR="0011754F" w:rsidRPr="008A4E99" w:rsidRDefault="003C73B5" w:rsidP="008A4E99">
      <w:pPr>
        <w:spacing w:line="480" w:lineRule="auto"/>
        <w:ind w:firstLine="708"/>
        <w:jc w:val="both"/>
        <w:rPr>
          <w:rFonts w:ascii="Times New Roman" w:eastAsia="Times New Roman" w:hAnsi="Times New Roman" w:cs="Times New Roman"/>
          <w:sz w:val="24"/>
          <w:szCs w:val="24"/>
          <w:lang w:eastAsia="es-EC"/>
        </w:rPr>
      </w:pPr>
      <w:r w:rsidRPr="008A4E99">
        <w:rPr>
          <w:rFonts w:ascii="Times New Roman" w:hAnsi="Times New Roman" w:cs="Times New Roman"/>
          <w:sz w:val="24"/>
          <w:szCs w:val="24"/>
        </w:rPr>
        <w:t xml:space="preserve">  </w:t>
      </w:r>
      <w:r w:rsidRPr="008A4E99">
        <w:rPr>
          <w:rFonts w:ascii="Times New Roman" w:eastAsia="Times New Roman" w:hAnsi="Times New Roman" w:cs="Times New Roman"/>
          <w:sz w:val="24"/>
          <w:szCs w:val="24"/>
          <w:lang w:eastAsia="es-EC"/>
        </w:rPr>
        <w:t xml:space="preserve">Ejecutoriado el auto de llamamiento a juicio, </w:t>
      </w:r>
      <w:r w:rsidR="0011754F" w:rsidRPr="008A4E99">
        <w:rPr>
          <w:rFonts w:ascii="Times New Roman" w:eastAsia="Times New Roman" w:hAnsi="Times New Roman" w:cs="Times New Roman"/>
          <w:sz w:val="24"/>
          <w:szCs w:val="24"/>
          <w:lang w:eastAsia="es-EC"/>
        </w:rPr>
        <w:t>se da cumplimento con la última etapa del proceso penal y se convoca a la audiencia de juzgamiento a los sujetos procesales. Una vez que se instala la audiencia tanto la Fiscal, como el Abogado de la Defensa tienen la palabra para anunciar su alegato inicial o teoría del caso.</w:t>
      </w:r>
    </w:p>
    <w:p w:rsidR="00D87986" w:rsidRPr="008A4E99" w:rsidRDefault="0011754F"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lastRenderedPageBreak/>
        <w:t xml:space="preserve">La fiscal, como teoría del caso, indicó que en el mes de marzo del año 2017 la señora B.J.CH.M </w:t>
      </w:r>
      <w:r w:rsidR="008D668C" w:rsidRPr="008A4E99">
        <w:rPr>
          <w:rFonts w:ascii="Times New Roman" w:eastAsia="Times New Roman" w:hAnsi="Times New Roman" w:cs="Times New Roman"/>
          <w:sz w:val="24"/>
          <w:szCs w:val="24"/>
          <w:lang w:eastAsia="es-EC"/>
        </w:rPr>
        <w:t>mantiene</w:t>
      </w:r>
      <w:r w:rsidRPr="008A4E99">
        <w:rPr>
          <w:rFonts w:ascii="Times New Roman" w:eastAsia="Times New Roman" w:hAnsi="Times New Roman" w:cs="Times New Roman"/>
          <w:sz w:val="24"/>
          <w:szCs w:val="24"/>
          <w:lang w:eastAsia="es-EC"/>
        </w:rPr>
        <w:t xml:space="preserve"> una conversación con su hija mayor al verla llorando y la menor le dice que su tío Marcos la tocaba, luego de esto le pregunta a su otra hija de iniciales A.J.E.CH. si</w:t>
      </w:r>
      <w:r w:rsidR="00D87986" w:rsidRPr="008A4E99">
        <w:rPr>
          <w:rFonts w:ascii="Times New Roman" w:eastAsia="Times New Roman" w:hAnsi="Times New Roman" w:cs="Times New Roman"/>
          <w:sz w:val="24"/>
          <w:szCs w:val="24"/>
          <w:lang w:eastAsia="es-EC"/>
        </w:rPr>
        <w:t xml:space="preserve"> Marcos le había hecho lo mismo.</w:t>
      </w:r>
    </w:p>
    <w:p w:rsidR="00D87986" w:rsidRPr="008A4E99" w:rsidRDefault="00D87986" w:rsidP="008A4E99">
      <w:pPr>
        <w:spacing w:line="480" w:lineRule="auto"/>
        <w:ind w:firstLine="709"/>
        <w:jc w:val="both"/>
        <w:rPr>
          <w:rFonts w:ascii="Times New Roman" w:eastAsia="Times New Roman" w:hAnsi="Times New Roman" w:cs="Times New Roman"/>
          <w:sz w:val="24"/>
          <w:szCs w:val="24"/>
          <w:lang w:eastAsia="es-EC"/>
        </w:rPr>
      </w:pPr>
    </w:p>
    <w:p w:rsidR="0011754F" w:rsidRPr="008A4E99" w:rsidRDefault="00D87986"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L</w:t>
      </w:r>
      <w:r w:rsidR="0011754F" w:rsidRPr="008A4E99">
        <w:rPr>
          <w:rFonts w:ascii="Times New Roman" w:eastAsia="Times New Roman" w:hAnsi="Times New Roman" w:cs="Times New Roman"/>
          <w:sz w:val="24"/>
          <w:szCs w:val="24"/>
          <w:lang w:eastAsia="es-EC"/>
        </w:rPr>
        <w:t>a menor le indicó que Marcos una vez le tocó sus partes íntimas diciéndole que quería revisarla, estos hechos ocurrieron cuando tenía 5 años de edad y fueron en el domicilio de José Espinoza, acusando al procesado como autor directo del delito tipificado en el artículo 170 inciso segundo del COIP</w:t>
      </w:r>
      <w:r w:rsidR="00870A0C">
        <w:rPr>
          <w:rFonts w:ascii="Times New Roman" w:eastAsia="Times New Roman" w:hAnsi="Times New Roman" w:cs="Times New Roman"/>
          <w:sz w:val="24"/>
          <w:szCs w:val="24"/>
          <w:lang w:eastAsia="es-EC"/>
        </w:rPr>
        <w:t>.</w:t>
      </w:r>
    </w:p>
    <w:p w:rsidR="0011754F" w:rsidRPr="008A4E99" w:rsidRDefault="0011754F" w:rsidP="008A4E99">
      <w:pPr>
        <w:spacing w:line="480" w:lineRule="auto"/>
        <w:ind w:firstLine="708"/>
        <w:jc w:val="both"/>
        <w:rPr>
          <w:rFonts w:ascii="Times New Roman" w:eastAsia="Times New Roman" w:hAnsi="Times New Roman" w:cs="Times New Roman"/>
          <w:sz w:val="24"/>
          <w:szCs w:val="24"/>
          <w:lang w:eastAsia="es-EC"/>
        </w:rPr>
      </w:pPr>
    </w:p>
    <w:p w:rsidR="00D87986" w:rsidRPr="008A4E99" w:rsidRDefault="0011754F"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 xml:space="preserve">El procesado, por intermedio del defensor privado, manifestó que ha existido un móvil espurio en la madre de la menor, toda vez que en el año 2011 esta señora mantuvo una relación sentimental extramarital con el </w:t>
      </w:r>
      <w:r w:rsidR="008D668C" w:rsidRPr="008A4E99">
        <w:rPr>
          <w:rFonts w:ascii="Times New Roman" w:eastAsia="Times New Roman" w:hAnsi="Times New Roman" w:cs="Times New Roman"/>
          <w:sz w:val="24"/>
          <w:szCs w:val="24"/>
          <w:lang w:eastAsia="es-EC"/>
        </w:rPr>
        <w:t>procesado</w:t>
      </w:r>
      <w:r w:rsidRPr="008A4E99">
        <w:rPr>
          <w:rFonts w:ascii="Times New Roman" w:eastAsia="Times New Roman" w:hAnsi="Times New Roman" w:cs="Times New Roman"/>
          <w:sz w:val="24"/>
          <w:szCs w:val="24"/>
          <w:lang w:eastAsia="es-EC"/>
        </w:rPr>
        <w:t xml:space="preserve">, razones por las cuales el testimonio de la menor ha sido inducido. </w:t>
      </w:r>
    </w:p>
    <w:p w:rsidR="00D87986" w:rsidRPr="008A4E99" w:rsidRDefault="00D87986" w:rsidP="008A4E99">
      <w:pPr>
        <w:spacing w:line="480" w:lineRule="auto"/>
        <w:ind w:firstLine="709"/>
        <w:jc w:val="both"/>
        <w:rPr>
          <w:rFonts w:ascii="Times New Roman" w:eastAsia="Times New Roman" w:hAnsi="Times New Roman" w:cs="Times New Roman"/>
          <w:sz w:val="24"/>
          <w:szCs w:val="24"/>
          <w:lang w:eastAsia="es-EC"/>
        </w:rPr>
      </w:pPr>
    </w:p>
    <w:p w:rsidR="00BE12F1" w:rsidRPr="008A4E99" w:rsidRDefault="0011754F" w:rsidP="008A4E99">
      <w:pPr>
        <w:spacing w:line="480" w:lineRule="auto"/>
        <w:ind w:firstLine="709"/>
        <w:jc w:val="both"/>
        <w:rPr>
          <w:rFonts w:ascii="Times New Roman" w:hAnsi="Times New Roman" w:cs="Times New Roman"/>
          <w:sz w:val="24"/>
          <w:szCs w:val="24"/>
        </w:rPr>
      </w:pPr>
      <w:r w:rsidRPr="008A4E99">
        <w:rPr>
          <w:rFonts w:ascii="Times New Roman" w:eastAsia="Times New Roman" w:hAnsi="Times New Roman" w:cs="Times New Roman"/>
          <w:sz w:val="24"/>
          <w:szCs w:val="24"/>
          <w:lang w:eastAsia="es-EC"/>
        </w:rPr>
        <w:t>Indicó además, que existen dos pericias realizadas por l</w:t>
      </w:r>
      <w:r w:rsidR="00870A0C">
        <w:rPr>
          <w:rFonts w:ascii="Times New Roman" w:eastAsia="Times New Roman" w:hAnsi="Times New Roman" w:cs="Times New Roman"/>
          <w:sz w:val="24"/>
          <w:szCs w:val="24"/>
          <w:lang w:eastAsia="es-EC"/>
        </w:rPr>
        <w:t>os doctores Eduardo Xavier Roldó</w:t>
      </w:r>
      <w:r w:rsidRPr="008A4E99">
        <w:rPr>
          <w:rFonts w:ascii="Times New Roman" w:eastAsia="Times New Roman" w:hAnsi="Times New Roman" w:cs="Times New Roman"/>
          <w:sz w:val="24"/>
          <w:szCs w:val="24"/>
          <w:lang w:eastAsia="es-EC"/>
        </w:rPr>
        <w:t>s Arosemena y José Ignacio Rodríguez Calle que desacreditan la pericia realizada por la psicóloga Posligua Ronquillo y el testimonio de la menor “Amy” por lo que solicita se ratifique la presunción de inocencia del procesado</w:t>
      </w:r>
      <w:r w:rsidR="00072295" w:rsidRPr="008A4E99">
        <w:rPr>
          <w:rFonts w:ascii="Times New Roman" w:eastAsia="Times New Roman" w:hAnsi="Times New Roman" w:cs="Times New Roman"/>
          <w:sz w:val="24"/>
          <w:szCs w:val="24"/>
          <w:lang w:eastAsia="es-EC"/>
        </w:rPr>
        <w:t>.</w:t>
      </w:r>
    </w:p>
    <w:p w:rsidR="002451CA" w:rsidRPr="008A4E99" w:rsidRDefault="002451CA" w:rsidP="008A4E99">
      <w:pPr>
        <w:spacing w:line="480" w:lineRule="auto"/>
        <w:ind w:firstLine="709"/>
        <w:jc w:val="both"/>
        <w:rPr>
          <w:rFonts w:ascii="Times New Roman" w:eastAsia="Times New Roman" w:hAnsi="Times New Roman" w:cs="Times New Roman"/>
          <w:sz w:val="24"/>
          <w:szCs w:val="24"/>
        </w:rPr>
      </w:pPr>
    </w:p>
    <w:p w:rsidR="00494FE7" w:rsidRPr="008A4E99" w:rsidRDefault="00072295" w:rsidP="008A4E99">
      <w:pPr>
        <w:spacing w:line="480" w:lineRule="auto"/>
        <w:ind w:firstLine="709"/>
        <w:jc w:val="both"/>
        <w:rPr>
          <w:rFonts w:ascii="Times New Roman" w:hAnsi="Times New Roman" w:cs="Times New Roman"/>
          <w:sz w:val="24"/>
          <w:szCs w:val="24"/>
          <w:lang w:eastAsia="en-US"/>
        </w:rPr>
      </w:pPr>
      <w:r w:rsidRPr="008A4E99">
        <w:rPr>
          <w:rFonts w:ascii="Times New Roman" w:eastAsia="Times New Roman" w:hAnsi="Times New Roman" w:cs="Times New Roman"/>
          <w:sz w:val="24"/>
          <w:szCs w:val="24"/>
          <w:lang w:eastAsia="es-EC"/>
        </w:rPr>
        <w:t xml:space="preserve">De conformidad con el artículo 615 numeral </w:t>
      </w:r>
      <w:r w:rsidR="00D87986" w:rsidRPr="008A4E99">
        <w:rPr>
          <w:rFonts w:ascii="Times New Roman" w:eastAsia="Times New Roman" w:hAnsi="Times New Roman" w:cs="Times New Roman"/>
          <w:sz w:val="24"/>
          <w:szCs w:val="24"/>
          <w:lang w:eastAsia="es-EC"/>
        </w:rPr>
        <w:t>Código Orgánico Integral Penal (COIP)</w:t>
      </w:r>
      <w:r w:rsidRPr="008A4E99">
        <w:rPr>
          <w:rFonts w:ascii="Times New Roman" w:eastAsia="Times New Roman" w:hAnsi="Times New Roman" w:cs="Times New Roman"/>
          <w:sz w:val="24"/>
          <w:szCs w:val="24"/>
          <w:lang w:eastAsia="es-EC"/>
        </w:rPr>
        <w:t>, en audiencia se procedió a la presentación y práctica de la prueba anunciada en la etapa de evaluación y preparatoria a juicio por los sujetos procesales, correspondiendo en primer lugar a la fiscalía, que, previo al juramento respectivo presentó los siguientes testimonios:</w:t>
      </w:r>
    </w:p>
    <w:p w:rsidR="00D87986" w:rsidRPr="008A4E99" w:rsidRDefault="009E17C1" w:rsidP="00D103B6">
      <w:pPr>
        <w:spacing w:line="276" w:lineRule="auto"/>
        <w:ind w:left="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lastRenderedPageBreak/>
        <w:t xml:space="preserve">(…) a).- B.J.CH.M. (Madre de la presunta víctima A.J.E.CH.), indicó, que desconoce lo que el abogado de la parte acusada ha dicho, nunca mantuvo ninguna relación sentimental con el procesado. Indicó, que un día sábado por la mañana el padre de sus hijas y ella que tienen una buena relación, se comunicaron por WhatsApp, el papá de las niñas le escribe diciéndole que el abuelo cumplía años, ella marcó al número convencional del abuelo de las niñas, su hija le dice hola papi, feliz cumpleaños, tuvieron una conversación normal de nieta a abuelito, él le dice a la niña mija me van hacer una comida para que vengas, la niña le dijo que su papi </w:t>
      </w:r>
      <w:r w:rsidR="00D87986" w:rsidRPr="008A4E99">
        <w:rPr>
          <w:rFonts w:ascii="Times New Roman" w:eastAsia="Times New Roman" w:hAnsi="Times New Roman" w:cs="Times New Roman"/>
          <w:sz w:val="24"/>
          <w:szCs w:val="24"/>
          <w:lang w:eastAsia="es-EC"/>
        </w:rPr>
        <w:t>José</w:t>
      </w:r>
      <w:r w:rsidRPr="008A4E99">
        <w:rPr>
          <w:rFonts w:ascii="Times New Roman" w:eastAsia="Times New Roman" w:hAnsi="Times New Roman" w:cs="Times New Roman"/>
          <w:sz w:val="24"/>
          <w:szCs w:val="24"/>
          <w:lang w:eastAsia="es-EC"/>
        </w:rPr>
        <w:t xml:space="preserve"> no está en Portoviejo que por eso no puede ir, el abuelo le dice que va a haber comida y juegos con los primos, pero la niña a pesar de esto no quiso ir y se negó, lo que le llamó la atención a ella porque quiere mucho a su abuelo, a ella (deponente) le dio pena, cogió el teléfono y se disculpó con Don José y eso le sembró cierta duda, como su hermano trabajaba por donde vive don José le dijo al abuelo de las niñas que si su hermano o esposo llegaban las mandaba a las niñas. Indicó, que su hermano llegó a su casa y la niña comenzó a llorar y le dijo que no iba a ir; indicó que la niña comenzó a llorar y le preguntó qué le pasaba, qué le ocurrió y le dijo “mi tío Marcos me está tocando en mis partes íntimas”, ella se quedó desconcertada porque nunca se imaginó que la familia le vaya a hacer daño a la niña. Indicó, que se encontraba su hermana en la casa y comenzaron a interrogar a la niña preguntándole si estaba segura de lo que decía, y la niña le dice que su tío Marcos la tocó en más de una ocasión, e incluso le dijo que la llev</w:t>
      </w:r>
      <w:r w:rsidR="00D87986" w:rsidRPr="008A4E99">
        <w:rPr>
          <w:rFonts w:ascii="Times New Roman" w:eastAsia="Times New Roman" w:hAnsi="Times New Roman" w:cs="Times New Roman"/>
          <w:sz w:val="24"/>
          <w:szCs w:val="24"/>
          <w:lang w:eastAsia="es-EC"/>
        </w:rPr>
        <w:t>ó al baño y la besó en la boca</w:t>
      </w:r>
      <w:sdt>
        <w:sdtPr>
          <w:rPr>
            <w:rFonts w:ascii="Times New Roman" w:eastAsia="Times New Roman" w:hAnsi="Times New Roman" w:cs="Times New Roman"/>
            <w:sz w:val="24"/>
            <w:szCs w:val="24"/>
            <w:lang w:eastAsia="es-EC"/>
          </w:rPr>
          <w:id w:val="22520980"/>
          <w:citation/>
        </w:sdtPr>
        <w:sdtEndPr/>
        <w:sdtContent>
          <w:r w:rsidR="00D87986" w:rsidRPr="008A4E99">
            <w:rPr>
              <w:rFonts w:ascii="Times New Roman" w:eastAsia="Times New Roman" w:hAnsi="Times New Roman" w:cs="Times New Roman"/>
              <w:sz w:val="24"/>
              <w:szCs w:val="24"/>
              <w:lang w:eastAsia="es-EC"/>
            </w:rPr>
            <w:fldChar w:fldCharType="begin"/>
          </w:r>
          <w:r w:rsidR="00D87986" w:rsidRPr="008A4E99">
            <w:rPr>
              <w:rFonts w:ascii="Times New Roman" w:eastAsia="Times New Roman" w:hAnsi="Times New Roman" w:cs="Times New Roman"/>
              <w:sz w:val="24"/>
              <w:szCs w:val="24"/>
              <w:lang w:eastAsia="es-EC"/>
            </w:rPr>
            <w:instrText xml:space="preserve"> CITATION Abu17 \l 12298 </w:instrText>
          </w:r>
          <w:r w:rsidR="00D87986" w:rsidRPr="008A4E99">
            <w:rPr>
              <w:rFonts w:ascii="Times New Roman" w:eastAsia="Times New Roman" w:hAnsi="Times New Roman" w:cs="Times New Roman"/>
              <w:sz w:val="24"/>
              <w:szCs w:val="24"/>
              <w:lang w:eastAsia="es-EC"/>
            </w:rPr>
            <w:fldChar w:fldCharType="separate"/>
          </w:r>
          <w:r w:rsidR="00D87986" w:rsidRPr="008A4E99">
            <w:rPr>
              <w:rFonts w:ascii="Times New Roman" w:eastAsia="Times New Roman" w:hAnsi="Times New Roman" w:cs="Times New Roman"/>
              <w:noProof/>
              <w:sz w:val="24"/>
              <w:szCs w:val="24"/>
              <w:lang w:eastAsia="es-EC"/>
            </w:rPr>
            <w:t xml:space="preserve"> (Abuso Sexual, 2017)</w:t>
          </w:r>
          <w:r w:rsidR="00D87986" w:rsidRPr="008A4E99">
            <w:rPr>
              <w:rFonts w:ascii="Times New Roman" w:eastAsia="Times New Roman" w:hAnsi="Times New Roman" w:cs="Times New Roman"/>
              <w:sz w:val="24"/>
              <w:szCs w:val="24"/>
              <w:lang w:eastAsia="es-EC"/>
            </w:rPr>
            <w:fldChar w:fldCharType="end"/>
          </w:r>
        </w:sdtContent>
      </w:sdt>
    </w:p>
    <w:p w:rsidR="00D87986" w:rsidRPr="008A4E99" w:rsidRDefault="00D87986" w:rsidP="008A4E99">
      <w:pPr>
        <w:spacing w:line="480" w:lineRule="auto"/>
        <w:jc w:val="both"/>
        <w:rPr>
          <w:rFonts w:ascii="Times New Roman" w:eastAsia="Times New Roman" w:hAnsi="Times New Roman" w:cs="Times New Roman"/>
          <w:sz w:val="24"/>
          <w:szCs w:val="24"/>
          <w:lang w:eastAsia="es-EC"/>
        </w:rPr>
      </w:pPr>
    </w:p>
    <w:p w:rsidR="00D87986" w:rsidRPr="008A4E99" w:rsidRDefault="00D87986" w:rsidP="008A4E99">
      <w:pPr>
        <w:spacing w:line="480" w:lineRule="auto"/>
        <w:ind w:firstLine="709"/>
        <w:jc w:val="both"/>
        <w:rPr>
          <w:rFonts w:ascii="Times New Roman" w:eastAsia="Times New Roman" w:hAnsi="Times New Roman" w:cs="Times New Roman"/>
          <w:sz w:val="24"/>
          <w:szCs w:val="24"/>
          <w:lang w:eastAsia="es-EC"/>
        </w:rPr>
      </w:pPr>
    </w:p>
    <w:p w:rsidR="00D87986" w:rsidRPr="008A4E99" w:rsidRDefault="00D87986"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Es importante el registro de este testimonio, tal cual se anota en la sentencia por cuanto la madre de la menor aclara en el siguiente punto que quien le supo indicar sobre el supuesto abuso fue la hija mayor y no la que está como víctima en este proceso. Más adelante en el mismo punto indica:</w:t>
      </w:r>
    </w:p>
    <w:p w:rsidR="009E17C1" w:rsidRPr="008A4E99" w:rsidRDefault="00D87986" w:rsidP="00D103B6">
      <w:pPr>
        <w:spacing w:line="276" w:lineRule="auto"/>
        <w:ind w:left="708"/>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 xml:space="preserve">(…) </w:t>
      </w:r>
      <w:r w:rsidR="009E17C1" w:rsidRPr="008A4E99">
        <w:rPr>
          <w:rFonts w:ascii="Times New Roman" w:eastAsia="Times New Roman" w:hAnsi="Times New Roman" w:cs="Times New Roman"/>
          <w:sz w:val="24"/>
          <w:szCs w:val="24"/>
          <w:lang w:eastAsia="es-EC"/>
        </w:rPr>
        <w:t xml:space="preserve">Indicando la deponente que se quebró en ese momento, </w:t>
      </w:r>
      <w:r w:rsidR="009E17C1" w:rsidRPr="008A4E99">
        <w:rPr>
          <w:rFonts w:ascii="Times New Roman" w:eastAsia="Times New Roman" w:hAnsi="Times New Roman" w:cs="Times New Roman"/>
          <w:b/>
          <w:sz w:val="24"/>
          <w:szCs w:val="24"/>
          <w:lang w:eastAsia="es-EC"/>
        </w:rPr>
        <w:t xml:space="preserve">aclarando que esto fue con respecto a su hija mayor. Indicó, que su hermana le dijo “si le puede haber pasado a una niña, también le pudo haber pasado a la otra” en ese momento </w:t>
      </w:r>
      <w:r w:rsidR="009E17C1" w:rsidRPr="008A4E99">
        <w:rPr>
          <w:rFonts w:ascii="Times New Roman" w:eastAsia="Times New Roman" w:hAnsi="Times New Roman" w:cs="Times New Roman"/>
          <w:b/>
          <w:sz w:val="24"/>
          <w:szCs w:val="24"/>
          <w:u w:val="single"/>
          <w:lang w:eastAsia="es-EC"/>
        </w:rPr>
        <w:t>su otra hija (la víctima en este proceso)</w:t>
      </w:r>
      <w:r w:rsidR="009E17C1" w:rsidRPr="008A4E99">
        <w:rPr>
          <w:rFonts w:ascii="Times New Roman" w:eastAsia="Times New Roman" w:hAnsi="Times New Roman" w:cs="Times New Roman"/>
          <w:sz w:val="24"/>
          <w:szCs w:val="24"/>
          <w:lang w:eastAsia="es-EC"/>
        </w:rPr>
        <w:t xml:space="preserve"> andada jugando por ahí y le preguntaron, diciéndoles “mi tío Marcos me tocó, pero solo fue una vez, cuando estaba jugando en el cuarto con su primo que se llama Jean Marcos, y su tío le metió la mano y le tocó en la vagina”. Indicó, que ella lo que hizo fue llamar al papá de las niñas para pedirle el número del señor Bedon, porque no tenía el número de ninguno de los familiares, luego ella llamó al procesado y este le dijo “hola en qué te puedo ayudar” ella le dijo “desgraciado tú sabes por qué te llamo, </w:t>
      </w:r>
      <w:r w:rsidR="009E17C1" w:rsidRPr="008A4E99">
        <w:rPr>
          <w:rFonts w:ascii="Times New Roman" w:eastAsia="Times New Roman" w:hAnsi="Times New Roman" w:cs="Times New Roman"/>
          <w:sz w:val="24"/>
          <w:szCs w:val="24"/>
          <w:lang w:eastAsia="es-EC"/>
        </w:rPr>
        <w:lastRenderedPageBreak/>
        <w:t xml:space="preserve">por mis hijas” él le dijo que estaba donde don José, por eso llamaron de nuevo a la esposa de él y le dijo a la esposa de Marcos que había abusado de sus hijas, contestándole la esposa del procesado que ya venía y llegó con el procesado. Indicó, que el procesado se negaba y se negaba, que la esposa del señor Bedon le dijo que quería que la niña le contara, y la niña exactamente le volvió a decir lo que le dijo a ella. Indicó, que ella estaba sorprendida, que ninguna de las niñas le dijo cuándo fue el hecho, pero presumen que la niña tenía cinco años por cuanto dijo en la cámara de Gesell que estudiaba en la escuela Pacheco y que estaba de vacaciones, sin saber cuándo pasó. Que luego de esto, se acercó a poner la denuncia y de ahí comenzó esta agonía para ella. Indicó, que ella no tiene afán de hacerle daño a nadie, solo quiere que esto no vuelva a ocurrir. Indicó, que se siente muy afectada por sus hijas, para ella es duro, que las iniciales de su hija menor son A.J.E.CH. de 8 años de edad en la actualidad, que el papá de las niñas trabaja en el cantón El Carmen y venía varios fines de semana y siempre que venía iba a ver a sus hijas. Manifestó, que ella siente que esto le pasó por confiada ya que quería que sus hijas compartieran el vínculo con la familia paterna a pesar de estar separada del padre. Manifestó, que en el año 2015 no sabe quiénes vivían en la casa del abuelo paterno de las niñas, que ella se separó del papá de las niñas en enero del año 2012, ella no sabe quiénes vivían en dicha casa. Indicó, que recibió llamadas de parte del procesado ofreciéndole 10.000 dólares para que no siga con el trámite. </w:t>
      </w:r>
      <w:sdt>
        <w:sdtPr>
          <w:rPr>
            <w:rFonts w:ascii="Times New Roman" w:eastAsia="Times New Roman" w:hAnsi="Times New Roman" w:cs="Times New Roman"/>
            <w:sz w:val="24"/>
            <w:szCs w:val="24"/>
            <w:lang w:eastAsia="es-EC"/>
          </w:rPr>
          <w:id w:val="-1547370977"/>
          <w:citation/>
        </w:sdtPr>
        <w:sdtEndPr/>
        <w:sdtContent>
          <w:r w:rsidR="009E17C1" w:rsidRPr="008A4E99">
            <w:rPr>
              <w:rFonts w:ascii="Times New Roman" w:eastAsia="Times New Roman" w:hAnsi="Times New Roman" w:cs="Times New Roman"/>
              <w:sz w:val="24"/>
              <w:szCs w:val="24"/>
              <w:lang w:eastAsia="es-EC"/>
            </w:rPr>
            <w:fldChar w:fldCharType="begin"/>
          </w:r>
          <w:r w:rsidR="009E17C1" w:rsidRPr="008A4E99">
            <w:rPr>
              <w:rFonts w:ascii="Times New Roman" w:eastAsia="Times New Roman" w:hAnsi="Times New Roman" w:cs="Times New Roman"/>
              <w:sz w:val="24"/>
              <w:szCs w:val="24"/>
              <w:lang w:eastAsia="es-EC"/>
            </w:rPr>
            <w:instrText xml:space="preserve"> CITATION Abu17 \l 12298 </w:instrText>
          </w:r>
          <w:r w:rsidR="009E17C1" w:rsidRPr="008A4E99">
            <w:rPr>
              <w:rFonts w:ascii="Times New Roman" w:eastAsia="Times New Roman" w:hAnsi="Times New Roman" w:cs="Times New Roman"/>
              <w:sz w:val="24"/>
              <w:szCs w:val="24"/>
              <w:lang w:eastAsia="es-EC"/>
            </w:rPr>
            <w:fldChar w:fldCharType="separate"/>
          </w:r>
          <w:r w:rsidR="009E17C1" w:rsidRPr="008A4E99">
            <w:rPr>
              <w:rFonts w:ascii="Times New Roman" w:eastAsia="Times New Roman" w:hAnsi="Times New Roman" w:cs="Times New Roman"/>
              <w:noProof/>
              <w:sz w:val="24"/>
              <w:szCs w:val="24"/>
              <w:lang w:eastAsia="es-EC"/>
            </w:rPr>
            <w:t>(Abuso Sexual, 2017)</w:t>
          </w:r>
          <w:r w:rsidR="009E17C1" w:rsidRPr="008A4E99">
            <w:rPr>
              <w:rFonts w:ascii="Times New Roman" w:eastAsia="Times New Roman" w:hAnsi="Times New Roman" w:cs="Times New Roman"/>
              <w:sz w:val="24"/>
              <w:szCs w:val="24"/>
              <w:lang w:eastAsia="es-EC"/>
            </w:rPr>
            <w:fldChar w:fldCharType="end"/>
          </w:r>
        </w:sdtContent>
      </w:sdt>
      <w:r w:rsidR="009E17C1" w:rsidRPr="008A4E99">
        <w:rPr>
          <w:rFonts w:ascii="Times New Roman" w:eastAsia="Times New Roman" w:hAnsi="Times New Roman" w:cs="Times New Roman"/>
          <w:sz w:val="24"/>
          <w:szCs w:val="24"/>
          <w:lang w:eastAsia="es-EC"/>
        </w:rPr>
        <w:t>.</w:t>
      </w:r>
    </w:p>
    <w:p w:rsidR="000A3B39" w:rsidRPr="008A4E99" w:rsidRDefault="000A3B39" w:rsidP="008A4E99">
      <w:pPr>
        <w:spacing w:line="480" w:lineRule="auto"/>
        <w:ind w:firstLine="709"/>
        <w:jc w:val="both"/>
        <w:rPr>
          <w:rFonts w:ascii="Times New Roman" w:eastAsia="Times New Roman" w:hAnsi="Times New Roman" w:cs="Times New Roman"/>
          <w:sz w:val="24"/>
          <w:szCs w:val="24"/>
          <w:lang w:eastAsia="es-EC"/>
        </w:rPr>
      </w:pPr>
    </w:p>
    <w:p w:rsidR="006247C6" w:rsidRPr="008A4E99" w:rsidRDefault="009E17C1"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De los testimonios más relevantes</w:t>
      </w:r>
      <w:r w:rsidR="006247C6" w:rsidRPr="008A4E99">
        <w:rPr>
          <w:rFonts w:ascii="Times New Roman" w:eastAsia="Times New Roman" w:hAnsi="Times New Roman" w:cs="Times New Roman"/>
          <w:sz w:val="24"/>
          <w:szCs w:val="24"/>
          <w:lang w:eastAsia="es-EC"/>
        </w:rPr>
        <w:t xml:space="preserve">, ya registrado el de la madre de la menor, se registra también los testimonios de los peritos en el caso, pues, al final, el Juez se basa en éstos para emitir su fallo en el que declara la, </w:t>
      </w:r>
      <w:r w:rsidR="000A3B39" w:rsidRPr="008A4E99">
        <w:rPr>
          <w:rFonts w:ascii="Times New Roman" w:eastAsia="Times New Roman" w:hAnsi="Times New Roman" w:cs="Times New Roman"/>
          <w:sz w:val="24"/>
          <w:szCs w:val="24"/>
          <w:lang w:eastAsia="es-EC"/>
        </w:rPr>
        <w:t xml:space="preserve">ratificación de </w:t>
      </w:r>
      <w:r w:rsidR="006247C6" w:rsidRPr="008A4E99">
        <w:rPr>
          <w:rFonts w:ascii="Times New Roman" w:eastAsia="Times New Roman" w:hAnsi="Times New Roman" w:cs="Times New Roman"/>
          <w:sz w:val="24"/>
          <w:szCs w:val="24"/>
          <w:lang w:eastAsia="es-EC"/>
        </w:rPr>
        <w:t>inocencia del procesado</w:t>
      </w:r>
      <w:r w:rsidR="000A3B39" w:rsidRPr="008A4E99">
        <w:rPr>
          <w:rFonts w:ascii="Times New Roman" w:eastAsia="Times New Roman" w:hAnsi="Times New Roman" w:cs="Times New Roman"/>
          <w:sz w:val="24"/>
          <w:szCs w:val="24"/>
          <w:lang w:eastAsia="es-EC"/>
        </w:rPr>
        <w:t xml:space="preserve"> en esta causa.</w:t>
      </w:r>
    </w:p>
    <w:p w:rsidR="006247C6" w:rsidRPr="008A4E99" w:rsidRDefault="006247C6" w:rsidP="008A4E99">
      <w:pPr>
        <w:spacing w:line="480" w:lineRule="auto"/>
        <w:jc w:val="both"/>
        <w:rPr>
          <w:rFonts w:ascii="Times New Roman" w:eastAsia="Times New Roman" w:hAnsi="Times New Roman" w:cs="Times New Roman"/>
          <w:sz w:val="24"/>
          <w:szCs w:val="24"/>
          <w:lang w:eastAsia="es-EC"/>
        </w:rPr>
      </w:pPr>
    </w:p>
    <w:p w:rsidR="008D668C" w:rsidRPr="008A4E99" w:rsidRDefault="009E17C1"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 xml:space="preserve"> </w:t>
      </w:r>
      <w:r w:rsidR="008D668C" w:rsidRPr="008A4E99">
        <w:rPr>
          <w:rFonts w:ascii="Times New Roman" w:eastAsia="Times New Roman" w:hAnsi="Times New Roman" w:cs="Times New Roman"/>
          <w:sz w:val="24"/>
          <w:szCs w:val="24"/>
          <w:lang w:eastAsia="es-EC"/>
        </w:rPr>
        <w:t>La Dra. Marcela</w:t>
      </w:r>
      <w:r w:rsidRPr="008A4E99">
        <w:rPr>
          <w:rFonts w:ascii="Times New Roman" w:eastAsia="Times New Roman" w:hAnsi="Times New Roman" w:cs="Times New Roman"/>
          <w:sz w:val="24"/>
          <w:szCs w:val="24"/>
          <w:lang w:eastAsia="es-EC"/>
        </w:rPr>
        <w:t xml:space="preserve"> </w:t>
      </w:r>
      <w:r w:rsidR="008D668C" w:rsidRPr="008A4E99">
        <w:rPr>
          <w:rFonts w:ascii="Times New Roman" w:eastAsia="Times New Roman" w:hAnsi="Times New Roman" w:cs="Times New Roman"/>
          <w:sz w:val="24"/>
          <w:szCs w:val="24"/>
          <w:lang w:eastAsia="es-EC"/>
        </w:rPr>
        <w:t>Santa Vélez</w:t>
      </w:r>
      <w:r w:rsidRPr="008A4E99">
        <w:rPr>
          <w:rFonts w:ascii="Times New Roman" w:eastAsia="Times New Roman" w:hAnsi="Times New Roman" w:cs="Times New Roman"/>
          <w:sz w:val="24"/>
          <w:szCs w:val="24"/>
          <w:lang w:eastAsia="es-EC"/>
        </w:rPr>
        <w:t xml:space="preserve">, </w:t>
      </w:r>
      <w:r w:rsidR="008D668C" w:rsidRPr="008A4E99">
        <w:rPr>
          <w:rFonts w:ascii="Times New Roman" w:eastAsia="Times New Roman" w:hAnsi="Times New Roman" w:cs="Times New Roman"/>
          <w:sz w:val="24"/>
          <w:szCs w:val="24"/>
          <w:lang w:eastAsia="es-EC"/>
        </w:rPr>
        <w:t xml:space="preserve">médico legista que labora en la Fiscalía y </w:t>
      </w:r>
      <w:r w:rsidRPr="008A4E99">
        <w:rPr>
          <w:rFonts w:ascii="Times New Roman" w:eastAsia="Times New Roman" w:hAnsi="Times New Roman" w:cs="Times New Roman"/>
          <w:sz w:val="24"/>
          <w:szCs w:val="24"/>
          <w:lang w:eastAsia="es-EC"/>
        </w:rPr>
        <w:t>es perito acreditado por el Consejo de la Judicatura. Sobre los hechos, indicó que</w:t>
      </w:r>
      <w:r w:rsidR="00C13103" w:rsidRPr="008A4E99">
        <w:rPr>
          <w:rFonts w:ascii="Times New Roman" w:eastAsia="Times New Roman" w:hAnsi="Times New Roman" w:cs="Times New Roman"/>
          <w:sz w:val="24"/>
          <w:szCs w:val="24"/>
          <w:lang w:eastAsia="es-EC"/>
        </w:rPr>
        <w:t>, e</w:t>
      </w:r>
      <w:r w:rsidRPr="008A4E99">
        <w:rPr>
          <w:rFonts w:ascii="Times New Roman" w:eastAsia="Times New Roman" w:hAnsi="Times New Roman" w:cs="Times New Roman"/>
          <w:sz w:val="24"/>
          <w:szCs w:val="24"/>
          <w:lang w:eastAsia="es-EC"/>
        </w:rPr>
        <w:t xml:space="preserve">l 20 de marzo de 2017 realizó una pericia a la menor de iniciales A.J.E.CH., la cual estaba acompañada de su madre. </w:t>
      </w:r>
      <w:r w:rsidR="00C13103" w:rsidRPr="008A4E99">
        <w:rPr>
          <w:rFonts w:ascii="Times New Roman" w:eastAsia="Times New Roman" w:hAnsi="Times New Roman" w:cs="Times New Roman"/>
          <w:sz w:val="24"/>
          <w:szCs w:val="24"/>
          <w:lang w:eastAsia="es-EC"/>
        </w:rPr>
        <w:t xml:space="preserve"> </w:t>
      </w:r>
      <w:r w:rsidRPr="008A4E99">
        <w:rPr>
          <w:rFonts w:ascii="Times New Roman" w:eastAsia="Times New Roman" w:hAnsi="Times New Roman" w:cs="Times New Roman"/>
          <w:sz w:val="24"/>
          <w:szCs w:val="24"/>
          <w:lang w:eastAsia="es-EC"/>
        </w:rPr>
        <w:t>Indicó, que se le solicitó una valoración ginecológica y encontró un himen que no presentaba lesión antigua ni reciente, no t</w:t>
      </w:r>
      <w:r w:rsidR="008D668C" w:rsidRPr="008A4E99">
        <w:rPr>
          <w:rFonts w:ascii="Times New Roman" w:eastAsia="Times New Roman" w:hAnsi="Times New Roman" w:cs="Times New Roman"/>
          <w:sz w:val="24"/>
          <w:szCs w:val="24"/>
          <w:lang w:eastAsia="es-EC"/>
        </w:rPr>
        <w:t>enía lesiones en la región anal</w:t>
      </w:r>
      <w:sdt>
        <w:sdtPr>
          <w:rPr>
            <w:rFonts w:ascii="Times New Roman" w:eastAsia="Times New Roman" w:hAnsi="Times New Roman" w:cs="Times New Roman"/>
            <w:sz w:val="24"/>
            <w:szCs w:val="24"/>
            <w:lang w:eastAsia="es-EC"/>
          </w:rPr>
          <w:id w:val="-1865431617"/>
          <w:citation/>
        </w:sdtPr>
        <w:sdtEndPr/>
        <w:sdtContent>
          <w:r w:rsidR="008D668C" w:rsidRPr="008A4E99">
            <w:rPr>
              <w:rFonts w:ascii="Times New Roman" w:eastAsia="Times New Roman" w:hAnsi="Times New Roman" w:cs="Times New Roman"/>
              <w:sz w:val="24"/>
              <w:szCs w:val="24"/>
              <w:lang w:eastAsia="es-EC"/>
            </w:rPr>
            <w:fldChar w:fldCharType="begin"/>
          </w:r>
          <w:r w:rsidR="008D668C" w:rsidRPr="008A4E99">
            <w:rPr>
              <w:rFonts w:ascii="Times New Roman" w:eastAsia="Times New Roman" w:hAnsi="Times New Roman" w:cs="Times New Roman"/>
              <w:sz w:val="24"/>
              <w:szCs w:val="24"/>
              <w:lang w:eastAsia="es-EC"/>
            </w:rPr>
            <w:instrText xml:space="preserve"> CITATION Abu17 \l 12298 </w:instrText>
          </w:r>
          <w:r w:rsidR="008D668C" w:rsidRPr="008A4E99">
            <w:rPr>
              <w:rFonts w:ascii="Times New Roman" w:eastAsia="Times New Roman" w:hAnsi="Times New Roman" w:cs="Times New Roman"/>
              <w:sz w:val="24"/>
              <w:szCs w:val="24"/>
              <w:lang w:eastAsia="es-EC"/>
            </w:rPr>
            <w:fldChar w:fldCharType="separate"/>
          </w:r>
          <w:r w:rsidR="008D668C" w:rsidRPr="008A4E99">
            <w:rPr>
              <w:rFonts w:ascii="Times New Roman" w:eastAsia="Times New Roman" w:hAnsi="Times New Roman" w:cs="Times New Roman"/>
              <w:noProof/>
              <w:sz w:val="24"/>
              <w:szCs w:val="24"/>
              <w:lang w:eastAsia="es-EC"/>
            </w:rPr>
            <w:t xml:space="preserve"> (Abuso Sexual, 2017)</w:t>
          </w:r>
          <w:r w:rsidR="008D668C" w:rsidRPr="008A4E99">
            <w:rPr>
              <w:rFonts w:ascii="Times New Roman" w:eastAsia="Times New Roman" w:hAnsi="Times New Roman" w:cs="Times New Roman"/>
              <w:sz w:val="24"/>
              <w:szCs w:val="24"/>
              <w:lang w:eastAsia="es-EC"/>
            </w:rPr>
            <w:fldChar w:fldCharType="end"/>
          </w:r>
        </w:sdtContent>
      </w:sdt>
      <w:r w:rsidR="008D668C" w:rsidRPr="008A4E99">
        <w:rPr>
          <w:rFonts w:ascii="Times New Roman" w:eastAsia="Times New Roman" w:hAnsi="Times New Roman" w:cs="Times New Roman"/>
          <w:sz w:val="24"/>
          <w:szCs w:val="24"/>
          <w:lang w:eastAsia="es-EC"/>
        </w:rPr>
        <w:t>.</w:t>
      </w:r>
      <w:r w:rsidRPr="008A4E99">
        <w:rPr>
          <w:rFonts w:ascii="Times New Roman" w:eastAsia="Times New Roman" w:hAnsi="Times New Roman" w:cs="Times New Roman"/>
          <w:sz w:val="24"/>
          <w:szCs w:val="24"/>
          <w:lang w:eastAsia="es-EC"/>
        </w:rPr>
        <w:t xml:space="preserve"> </w:t>
      </w:r>
    </w:p>
    <w:p w:rsidR="002E6332" w:rsidRPr="008A4E99" w:rsidRDefault="008D668C"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lastRenderedPageBreak/>
        <w:t>Po</w:t>
      </w:r>
      <w:r w:rsidR="00C13103" w:rsidRPr="008A4E99">
        <w:rPr>
          <w:rFonts w:ascii="Times New Roman" w:eastAsia="Times New Roman" w:hAnsi="Times New Roman" w:cs="Times New Roman"/>
          <w:sz w:val="24"/>
          <w:szCs w:val="24"/>
          <w:lang w:eastAsia="es-EC"/>
        </w:rPr>
        <w:t>r</w:t>
      </w:r>
      <w:r w:rsidRPr="008A4E99">
        <w:rPr>
          <w:rFonts w:ascii="Times New Roman" w:eastAsia="Times New Roman" w:hAnsi="Times New Roman" w:cs="Times New Roman"/>
          <w:sz w:val="24"/>
          <w:szCs w:val="24"/>
          <w:lang w:eastAsia="es-EC"/>
        </w:rPr>
        <w:t xml:space="preserve"> su parte, la</w:t>
      </w:r>
      <w:r w:rsidR="009E17C1" w:rsidRPr="008A4E99">
        <w:rPr>
          <w:rFonts w:ascii="Times New Roman" w:eastAsia="Times New Roman" w:hAnsi="Times New Roman" w:cs="Times New Roman"/>
          <w:sz w:val="24"/>
          <w:szCs w:val="24"/>
          <w:lang w:eastAsia="es-EC"/>
        </w:rPr>
        <w:t xml:space="preserve"> Licenciada en Trabajo Social, </w:t>
      </w:r>
      <w:r w:rsidRPr="008A4E99">
        <w:rPr>
          <w:rFonts w:ascii="Times New Roman" w:eastAsia="Times New Roman" w:hAnsi="Times New Roman" w:cs="Times New Roman"/>
          <w:sz w:val="24"/>
          <w:szCs w:val="24"/>
          <w:lang w:eastAsia="es-EC"/>
        </w:rPr>
        <w:t xml:space="preserve">que </w:t>
      </w:r>
      <w:r w:rsidR="009E17C1" w:rsidRPr="008A4E99">
        <w:rPr>
          <w:rFonts w:ascii="Times New Roman" w:eastAsia="Times New Roman" w:hAnsi="Times New Roman" w:cs="Times New Roman"/>
          <w:sz w:val="24"/>
          <w:szCs w:val="24"/>
          <w:lang w:eastAsia="es-EC"/>
        </w:rPr>
        <w:t>labora en la Fiscalía, indicó que</w:t>
      </w:r>
      <w:r w:rsidR="002E6332" w:rsidRPr="008A4E99">
        <w:rPr>
          <w:rFonts w:ascii="Times New Roman" w:eastAsia="Times New Roman" w:hAnsi="Times New Roman" w:cs="Times New Roman"/>
          <w:sz w:val="24"/>
          <w:szCs w:val="24"/>
          <w:lang w:eastAsia="es-EC"/>
        </w:rPr>
        <w:t xml:space="preserve"> r</w:t>
      </w:r>
      <w:r w:rsidR="009E17C1" w:rsidRPr="008A4E99">
        <w:rPr>
          <w:rFonts w:ascii="Times New Roman" w:eastAsia="Times New Roman" w:hAnsi="Times New Roman" w:cs="Times New Roman"/>
          <w:sz w:val="24"/>
          <w:szCs w:val="24"/>
          <w:lang w:eastAsia="es-EC"/>
        </w:rPr>
        <w:t xml:space="preserve">ealizó un informe social en el caso de la menor </w:t>
      </w:r>
      <w:r w:rsidRPr="008A4E99">
        <w:rPr>
          <w:rFonts w:ascii="Times New Roman" w:eastAsia="Times New Roman" w:hAnsi="Times New Roman" w:cs="Times New Roman"/>
          <w:sz w:val="24"/>
          <w:szCs w:val="24"/>
          <w:lang w:eastAsia="es-EC"/>
        </w:rPr>
        <w:t>“Amy”</w:t>
      </w:r>
      <w:r w:rsidR="009E17C1" w:rsidRPr="008A4E99">
        <w:rPr>
          <w:rFonts w:ascii="Times New Roman" w:eastAsia="Times New Roman" w:hAnsi="Times New Roman" w:cs="Times New Roman"/>
          <w:sz w:val="24"/>
          <w:szCs w:val="24"/>
          <w:lang w:eastAsia="es-EC"/>
        </w:rPr>
        <w:t xml:space="preserve"> de 7 años de edad, llegando a las conclusiones que la menor proviene de entorno familiar con cultura anacrónica con respecto a las vulneraciones de derechos, lo que la coloca</w:t>
      </w:r>
      <w:r w:rsidR="002E6332" w:rsidRPr="008A4E99">
        <w:rPr>
          <w:rFonts w:ascii="Times New Roman" w:eastAsia="Times New Roman" w:hAnsi="Times New Roman" w:cs="Times New Roman"/>
          <w:sz w:val="24"/>
          <w:szCs w:val="24"/>
          <w:lang w:eastAsia="es-EC"/>
        </w:rPr>
        <w:t xml:space="preserve"> en situación de vulnerabilidad.</w:t>
      </w:r>
    </w:p>
    <w:p w:rsidR="002E6332" w:rsidRPr="008A4E99" w:rsidRDefault="002E6332" w:rsidP="008A4E99">
      <w:pPr>
        <w:spacing w:line="480" w:lineRule="auto"/>
        <w:ind w:firstLine="709"/>
        <w:jc w:val="both"/>
        <w:rPr>
          <w:rFonts w:ascii="Times New Roman" w:eastAsia="Times New Roman" w:hAnsi="Times New Roman" w:cs="Times New Roman"/>
          <w:sz w:val="24"/>
          <w:szCs w:val="24"/>
          <w:lang w:eastAsia="es-EC"/>
        </w:rPr>
      </w:pPr>
    </w:p>
    <w:p w:rsidR="002E6332" w:rsidRPr="008A4E99" w:rsidRDefault="002E6332"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En el informe además dice que</w:t>
      </w:r>
      <w:r w:rsidR="009E17C1" w:rsidRPr="008A4E99">
        <w:rPr>
          <w:rFonts w:ascii="Times New Roman" w:eastAsia="Times New Roman" w:hAnsi="Times New Roman" w:cs="Times New Roman"/>
          <w:sz w:val="24"/>
          <w:szCs w:val="24"/>
          <w:lang w:eastAsia="es-EC"/>
        </w:rPr>
        <w:t xml:space="preserve"> la familia es sustentada por ambas partes por lo que es un</w:t>
      </w:r>
      <w:r w:rsidR="00870A0C">
        <w:rPr>
          <w:rFonts w:ascii="Times New Roman" w:eastAsia="Times New Roman" w:hAnsi="Times New Roman" w:cs="Times New Roman"/>
          <w:sz w:val="24"/>
          <w:szCs w:val="24"/>
          <w:lang w:eastAsia="es-EC"/>
        </w:rPr>
        <w:t xml:space="preserve"> nivel económico estable; indicó</w:t>
      </w:r>
      <w:r w:rsidR="009E17C1" w:rsidRPr="008A4E99">
        <w:rPr>
          <w:rFonts w:ascii="Times New Roman" w:eastAsia="Times New Roman" w:hAnsi="Times New Roman" w:cs="Times New Roman"/>
          <w:sz w:val="24"/>
          <w:szCs w:val="24"/>
          <w:lang w:eastAsia="es-EC"/>
        </w:rPr>
        <w:t xml:space="preserve">, que existe coherencia sobre los presuntos hechos denunciados, hechos suscitados en el entorno paterno y que la menor frecuentaba el domicilio del abuelo al igual que el denunciante. </w:t>
      </w:r>
    </w:p>
    <w:p w:rsidR="002E6332" w:rsidRPr="008A4E99" w:rsidRDefault="002E6332" w:rsidP="008A4E99">
      <w:pPr>
        <w:spacing w:line="480" w:lineRule="auto"/>
        <w:ind w:firstLine="709"/>
        <w:jc w:val="both"/>
        <w:rPr>
          <w:rFonts w:ascii="Times New Roman" w:eastAsia="Times New Roman" w:hAnsi="Times New Roman" w:cs="Times New Roman"/>
          <w:sz w:val="24"/>
          <w:szCs w:val="24"/>
          <w:lang w:eastAsia="es-EC"/>
        </w:rPr>
      </w:pPr>
    </w:p>
    <w:p w:rsidR="001A15BE" w:rsidRPr="008A4E99" w:rsidRDefault="009E17C1"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 xml:space="preserve">Indicó, que ella se trasladó al domicilio ubicado en la calle Portoviejo, en el sector de la casa de José Espinoza que es el abuelo en línea paterna de la menor. Manifestó, que le refirieron que </w:t>
      </w:r>
      <w:r w:rsidR="001A15BE" w:rsidRPr="008A4E99">
        <w:rPr>
          <w:rFonts w:ascii="Times New Roman" w:eastAsia="Times New Roman" w:hAnsi="Times New Roman" w:cs="Times New Roman"/>
          <w:sz w:val="24"/>
          <w:szCs w:val="24"/>
          <w:lang w:eastAsia="es-EC"/>
        </w:rPr>
        <w:t>el procesado</w:t>
      </w:r>
      <w:r w:rsidRPr="008A4E99">
        <w:rPr>
          <w:rFonts w:ascii="Times New Roman" w:eastAsia="Times New Roman" w:hAnsi="Times New Roman" w:cs="Times New Roman"/>
          <w:sz w:val="24"/>
          <w:szCs w:val="24"/>
          <w:lang w:eastAsia="es-EC"/>
        </w:rPr>
        <w:t xml:space="preserve"> consume alcohol, que esto se lo manifestó el abuelo de la menor, que según lo narrado por este señor cuando el señor Marco Bedon estaba borracho le hacía problemas a la esposa y había violencia, pero ella no entrevistó al señor procesado, indicó que ella no puede contrastar ya que no es testigo que es lo </w:t>
      </w:r>
      <w:r w:rsidR="001A15BE" w:rsidRPr="008A4E99">
        <w:rPr>
          <w:rFonts w:ascii="Times New Roman" w:eastAsia="Times New Roman" w:hAnsi="Times New Roman" w:cs="Times New Roman"/>
          <w:sz w:val="24"/>
          <w:szCs w:val="24"/>
          <w:lang w:eastAsia="es-EC"/>
        </w:rPr>
        <w:t>que le manifestó el señor José</w:t>
      </w:r>
      <w:sdt>
        <w:sdtPr>
          <w:rPr>
            <w:rFonts w:ascii="Times New Roman" w:eastAsia="Times New Roman" w:hAnsi="Times New Roman" w:cs="Times New Roman"/>
            <w:sz w:val="24"/>
            <w:szCs w:val="24"/>
            <w:lang w:eastAsia="es-EC"/>
          </w:rPr>
          <w:id w:val="-1076350835"/>
          <w:citation/>
        </w:sdtPr>
        <w:sdtEndPr/>
        <w:sdtContent>
          <w:r w:rsidR="001A15BE" w:rsidRPr="008A4E99">
            <w:rPr>
              <w:rFonts w:ascii="Times New Roman" w:eastAsia="Times New Roman" w:hAnsi="Times New Roman" w:cs="Times New Roman"/>
              <w:sz w:val="24"/>
              <w:szCs w:val="24"/>
              <w:lang w:eastAsia="es-EC"/>
            </w:rPr>
            <w:fldChar w:fldCharType="begin"/>
          </w:r>
          <w:r w:rsidR="001A15BE" w:rsidRPr="008A4E99">
            <w:rPr>
              <w:rFonts w:ascii="Times New Roman" w:eastAsia="Times New Roman" w:hAnsi="Times New Roman" w:cs="Times New Roman"/>
              <w:sz w:val="24"/>
              <w:szCs w:val="24"/>
              <w:lang w:eastAsia="es-EC"/>
            </w:rPr>
            <w:instrText xml:space="preserve"> CITATION Abu17 \l 12298 </w:instrText>
          </w:r>
          <w:r w:rsidR="001A15BE" w:rsidRPr="008A4E99">
            <w:rPr>
              <w:rFonts w:ascii="Times New Roman" w:eastAsia="Times New Roman" w:hAnsi="Times New Roman" w:cs="Times New Roman"/>
              <w:sz w:val="24"/>
              <w:szCs w:val="24"/>
              <w:lang w:eastAsia="es-EC"/>
            </w:rPr>
            <w:fldChar w:fldCharType="separate"/>
          </w:r>
          <w:r w:rsidR="001A15BE" w:rsidRPr="008A4E99">
            <w:rPr>
              <w:rFonts w:ascii="Times New Roman" w:eastAsia="Times New Roman" w:hAnsi="Times New Roman" w:cs="Times New Roman"/>
              <w:noProof/>
              <w:sz w:val="24"/>
              <w:szCs w:val="24"/>
              <w:lang w:eastAsia="es-EC"/>
            </w:rPr>
            <w:t xml:space="preserve"> (Abuso Sexual, 2017)</w:t>
          </w:r>
          <w:r w:rsidR="001A15BE" w:rsidRPr="008A4E99">
            <w:rPr>
              <w:rFonts w:ascii="Times New Roman" w:eastAsia="Times New Roman" w:hAnsi="Times New Roman" w:cs="Times New Roman"/>
              <w:sz w:val="24"/>
              <w:szCs w:val="24"/>
              <w:lang w:eastAsia="es-EC"/>
            </w:rPr>
            <w:fldChar w:fldCharType="end"/>
          </w:r>
        </w:sdtContent>
      </w:sdt>
      <w:r w:rsidR="001A15BE" w:rsidRPr="008A4E99">
        <w:rPr>
          <w:rFonts w:ascii="Times New Roman" w:eastAsia="Times New Roman" w:hAnsi="Times New Roman" w:cs="Times New Roman"/>
          <w:sz w:val="24"/>
          <w:szCs w:val="24"/>
          <w:lang w:eastAsia="es-EC"/>
        </w:rPr>
        <w:t>.</w:t>
      </w:r>
    </w:p>
    <w:p w:rsidR="001A15BE" w:rsidRPr="008A4E99" w:rsidRDefault="001A15BE" w:rsidP="008A4E99">
      <w:pPr>
        <w:spacing w:line="480" w:lineRule="auto"/>
        <w:ind w:left="768"/>
        <w:jc w:val="both"/>
        <w:rPr>
          <w:rFonts w:ascii="Times New Roman" w:eastAsia="Times New Roman" w:hAnsi="Times New Roman" w:cs="Times New Roman"/>
          <w:sz w:val="24"/>
          <w:szCs w:val="24"/>
          <w:lang w:eastAsia="es-EC"/>
        </w:rPr>
      </w:pPr>
    </w:p>
    <w:p w:rsidR="007E48ED" w:rsidRPr="008A4E99" w:rsidRDefault="00FA046A" w:rsidP="008A4E99">
      <w:pPr>
        <w:spacing w:line="480" w:lineRule="auto"/>
        <w:ind w:firstLine="708"/>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Siguiendo con los testimonios prueba de la fiscalía, la psicóloga clínica de la institución, i</w:t>
      </w:r>
      <w:r w:rsidR="009E17C1" w:rsidRPr="008A4E99">
        <w:rPr>
          <w:rFonts w:ascii="Times New Roman" w:eastAsia="Times New Roman" w:hAnsi="Times New Roman" w:cs="Times New Roman"/>
          <w:sz w:val="24"/>
          <w:szCs w:val="24"/>
          <w:lang w:eastAsia="es-EC"/>
        </w:rPr>
        <w:t>ndicó</w:t>
      </w:r>
      <w:r w:rsidR="007E48ED" w:rsidRPr="008A4E99">
        <w:rPr>
          <w:rFonts w:ascii="Times New Roman" w:eastAsia="Times New Roman" w:hAnsi="Times New Roman" w:cs="Times New Roman"/>
          <w:sz w:val="24"/>
          <w:szCs w:val="24"/>
          <w:lang w:eastAsia="es-EC"/>
        </w:rPr>
        <w:t>, q</w:t>
      </w:r>
      <w:r w:rsidRPr="008A4E99">
        <w:rPr>
          <w:rFonts w:ascii="Times New Roman" w:eastAsia="Times New Roman" w:hAnsi="Times New Roman" w:cs="Times New Roman"/>
          <w:sz w:val="24"/>
          <w:szCs w:val="24"/>
          <w:lang w:eastAsia="es-EC"/>
        </w:rPr>
        <w:t>ue</w:t>
      </w:r>
      <w:r w:rsidR="009E17C1" w:rsidRPr="008A4E99">
        <w:rPr>
          <w:rFonts w:ascii="Times New Roman" w:eastAsia="Times New Roman" w:hAnsi="Times New Roman" w:cs="Times New Roman"/>
          <w:sz w:val="24"/>
          <w:szCs w:val="24"/>
          <w:lang w:eastAsia="es-EC"/>
        </w:rPr>
        <w:t xml:space="preserve"> </w:t>
      </w:r>
      <w:r w:rsidR="007E48ED" w:rsidRPr="008A4E99">
        <w:rPr>
          <w:rFonts w:ascii="Times New Roman" w:eastAsia="Times New Roman" w:hAnsi="Times New Roman" w:cs="Times New Roman"/>
          <w:sz w:val="24"/>
          <w:szCs w:val="24"/>
          <w:lang w:eastAsia="es-EC"/>
        </w:rPr>
        <w:t xml:space="preserve">ella </w:t>
      </w:r>
      <w:r w:rsidR="009E17C1" w:rsidRPr="008A4E99">
        <w:rPr>
          <w:rFonts w:ascii="Times New Roman" w:eastAsia="Times New Roman" w:hAnsi="Times New Roman" w:cs="Times New Roman"/>
          <w:sz w:val="24"/>
          <w:szCs w:val="24"/>
          <w:lang w:eastAsia="es-EC"/>
        </w:rPr>
        <w:t xml:space="preserve">realizó una pericia psicológica a la menor A.J.E.CH. de 7 años de edad,  indicó, que el oficio era para determinar si había afectación en la menor, llegando a la conclusión que la niña presentaba inmadurez cognitiva y presentaba impacto psicológico asociado a un cuadro compatible con el ZC61.5 del ECI10. </w:t>
      </w:r>
    </w:p>
    <w:p w:rsidR="007E48ED" w:rsidRPr="008A4E99" w:rsidRDefault="007E48ED" w:rsidP="008A4E99">
      <w:pPr>
        <w:spacing w:line="480" w:lineRule="auto"/>
        <w:ind w:firstLine="708"/>
        <w:jc w:val="both"/>
        <w:rPr>
          <w:rFonts w:ascii="Times New Roman" w:eastAsia="Times New Roman" w:hAnsi="Times New Roman" w:cs="Times New Roman"/>
          <w:sz w:val="24"/>
          <w:szCs w:val="24"/>
          <w:lang w:eastAsia="es-EC"/>
        </w:rPr>
      </w:pPr>
    </w:p>
    <w:p w:rsidR="007E48ED" w:rsidRPr="008A4E99" w:rsidRDefault="009E17C1"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lastRenderedPageBreak/>
        <w:t xml:space="preserve">Indicó, que la menor le manifestó que el tío Marcos era la persona que la abusaba, que ella aplicó el test de credibilidad, dando como resultado que es creíble lo que la niña manifestó. Manifestó la perito, que la niña le relató que una sola vez le habían hecho algo, en la vagina, en la casa de sus abuelos, sin decirle a los cuantos años sucedió esto. </w:t>
      </w:r>
    </w:p>
    <w:p w:rsidR="007E48ED" w:rsidRPr="008A4E99" w:rsidRDefault="007E48ED" w:rsidP="008A4E99">
      <w:pPr>
        <w:spacing w:line="480" w:lineRule="auto"/>
        <w:ind w:firstLine="709"/>
        <w:jc w:val="both"/>
        <w:rPr>
          <w:rFonts w:ascii="Times New Roman" w:eastAsia="Times New Roman" w:hAnsi="Times New Roman" w:cs="Times New Roman"/>
          <w:sz w:val="24"/>
          <w:szCs w:val="24"/>
          <w:lang w:eastAsia="es-EC"/>
        </w:rPr>
      </w:pPr>
    </w:p>
    <w:p w:rsidR="00922675" w:rsidRPr="008A4E99" w:rsidRDefault="009E17C1"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Indicó, que de las entrevistas realizadas con la madre de la menor saca las conclusiones que la niña tiene buenas relaciones interpersonales con los profesores, compañeros de la escuela, buen rendimiento escolar, se caracteriza por ser activa, alegre, que esto lo verificó y contrastó a través de la historia clínica y de la madre</w:t>
      </w:r>
      <w:sdt>
        <w:sdtPr>
          <w:rPr>
            <w:rFonts w:ascii="Times New Roman" w:eastAsia="Times New Roman" w:hAnsi="Times New Roman" w:cs="Times New Roman"/>
            <w:sz w:val="24"/>
            <w:szCs w:val="24"/>
            <w:lang w:eastAsia="es-EC"/>
          </w:rPr>
          <w:id w:val="138005748"/>
          <w:citation/>
        </w:sdtPr>
        <w:sdtEndPr/>
        <w:sdtContent>
          <w:r w:rsidR="00922675" w:rsidRPr="008A4E99">
            <w:rPr>
              <w:rFonts w:ascii="Times New Roman" w:eastAsia="Times New Roman" w:hAnsi="Times New Roman" w:cs="Times New Roman"/>
              <w:sz w:val="24"/>
              <w:szCs w:val="24"/>
              <w:lang w:eastAsia="es-EC"/>
            </w:rPr>
            <w:fldChar w:fldCharType="begin"/>
          </w:r>
          <w:r w:rsidR="00922675" w:rsidRPr="008A4E99">
            <w:rPr>
              <w:rFonts w:ascii="Times New Roman" w:eastAsia="Times New Roman" w:hAnsi="Times New Roman" w:cs="Times New Roman"/>
              <w:sz w:val="24"/>
              <w:szCs w:val="24"/>
              <w:lang w:eastAsia="es-EC"/>
            </w:rPr>
            <w:instrText xml:space="preserve"> CITATION Abu17 \l 12298 </w:instrText>
          </w:r>
          <w:r w:rsidR="00922675" w:rsidRPr="008A4E99">
            <w:rPr>
              <w:rFonts w:ascii="Times New Roman" w:eastAsia="Times New Roman" w:hAnsi="Times New Roman" w:cs="Times New Roman"/>
              <w:sz w:val="24"/>
              <w:szCs w:val="24"/>
              <w:lang w:eastAsia="es-EC"/>
            </w:rPr>
            <w:fldChar w:fldCharType="separate"/>
          </w:r>
          <w:r w:rsidR="00922675" w:rsidRPr="008A4E99">
            <w:rPr>
              <w:rFonts w:ascii="Times New Roman" w:eastAsia="Times New Roman" w:hAnsi="Times New Roman" w:cs="Times New Roman"/>
              <w:noProof/>
              <w:sz w:val="24"/>
              <w:szCs w:val="24"/>
              <w:lang w:eastAsia="es-EC"/>
            </w:rPr>
            <w:t xml:space="preserve"> (Abuso Sexual, 2017)</w:t>
          </w:r>
          <w:r w:rsidR="00922675" w:rsidRPr="008A4E99">
            <w:rPr>
              <w:rFonts w:ascii="Times New Roman" w:eastAsia="Times New Roman" w:hAnsi="Times New Roman" w:cs="Times New Roman"/>
              <w:sz w:val="24"/>
              <w:szCs w:val="24"/>
              <w:lang w:eastAsia="es-EC"/>
            </w:rPr>
            <w:fldChar w:fldCharType="end"/>
          </w:r>
        </w:sdtContent>
      </w:sdt>
      <w:r w:rsidRPr="008A4E99">
        <w:rPr>
          <w:rFonts w:ascii="Times New Roman" w:eastAsia="Times New Roman" w:hAnsi="Times New Roman" w:cs="Times New Roman"/>
          <w:sz w:val="24"/>
          <w:szCs w:val="24"/>
          <w:lang w:eastAsia="es-EC"/>
        </w:rPr>
        <w:t xml:space="preserve"> </w:t>
      </w:r>
    </w:p>
    <w:p w:rsidR="00922675" w:rsidRPr="008A4E99" w:rsidRDefault="00922675" w:rsidP="008A4E99">
      <w:pPr>
        <w:spacing w:line="480" w:lineRule="auto"/>
        <w:jc w:val="both"/>
        <w:rPr>
          <w:rFonts w:ascii="Times New Roman" w:eastAsia="Times New Roman" w:hAnsi="Times New Roman" w:cs="Times New Roman"/>
          <w:sz w:val="24"/>
          <w:szCs w:val="24"/>
          <w:lang w:eastAsia="es-EC"/>
        </w:rPr>
      </w:pPr>
    </w:p>
    <w:p w:rsidR="006001D6" w:rsidRPr="008A4E99" w:rsidRDefault="00922675"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Menciona además esta psicóloga de la Fiscalía que</w:t>
      </w:r>
      <w:r w:rsidR="009E17C1" w:rsidRPr="008A4E99">
        <w:rPr>
          <w:rFonts w:ascii="Times New Roman" w:eastAsia="Times New Roman" w:hAnsi="Times New Roman" w:cs="Times New Roman"/>
          <w:sz w:val="24"/>
          <w:szCs w:val="24"/>
          <w:lang w:eastAsia="es-EC"/>
        </w:rPr>
        <w:t xml:space="preserve"> NO encontró síntomas de fracaso escolar en la menor, insomnio, masturbación, agresividad, precocidad sexual, cambios de humor; que estos signos son típicos de menores abusados y son síntomas que se encuentran en la mayoría de los casos. </w:t>
      </w:r>
    </w:p>
    <w:p w:rsidR="006001D6" w:rsidRPr="008A4E99" w:rsidRDefault="006001D6" w:rsidP="008A4E99">
      <w:pPr>
        <w:spacing w:line="480" w:lineRule="auto"/>
        <w:ind w:firstLine="708"/>
        <w:jc w:val="both"/>
        <w:rPr>
          <w:rFonts w:ascii="Times New Roman" w:eastAsia="Times New Roman" w:hAnsi="Times New Roman" w:cs="Times New Roman"/>
          <w:sz w:val="24"/>
          <w:szCs w:val="24"/>
          <w:lang w:eastAsia="es-EC"/>
        </w:rPr>
      </w:pPr>
    </w:p>
    <w:p w:rsidR="000D40E7" w:rsidRPr="008A4E99" w:rsidRDefault="00E45DB4"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 xml:space="preserve">Eduardo </w:t>
      </w:r>
      <w:r w:rsidR="00870A0C" w:rsidRPr="008A4E99">
        <w:rPr>
          <w:rFonts w:ascii="Times New Roman" w:eastAsia="Times New Roman" w:hAnsi="Times New Roman" w:cs="Times New Roman"/>
          <w:sz w:val="24"/>
          <w:szCs w:val="24"/>
          <w:lang w:eastAsia="es-EC"/>
        </w:rPr>
        <w:t>Roldós</w:t>
      </w:r>
      <w:r w:rsidR="009E17C1" w:rsidRPr="008A4E99">
        <w:rPr>
          <w:rFonts w:ascii="Times New Roman" w:eastAsia="Times New Roman" w:hAnsi="Times New Roman" w:cs="Times New Roman"/>
          <w:sz w:val="24"/>
          <w:szCs w:val="24"/>
          <w:lang w:eastAsia="es-EC"/>
        </w:rPr>
        <w:t xml:space="preserve">, psicólogo clínico, labora en la unidad de flagrancias de la ciudad de Guayaquil, perito acreditado por el Consejo de la Judicatura. Indicó, que se ha llevado a una menor a un examen ginecológico y proctológico médico sin ninguna razón, lo cual le hace daño, claro que si existe una denuncia de violación se debe descartar. </w:t>
      </w:r>
    </w:p>
    <w:p w:rsidR="000D40E7" w:rsidRPr="008A4E99" w:rsidRDefault="000D40E7" w:rsidP="008A4E99">
      <w:pPr>
        <w:spacing w:line="480" w:lineRule="auto"/>
        <w:ind w:firstLine="709"/>
        <w:jc w:val="both"/>
        <w:rPr>
          <w:rFonts w:ascii="Times New Roman" w:eastAsia="Times New Roman" w:hAnsi="Times New Roman" w:cs="Times New Roman"/>
          <w:sz w:val="24"/>
          <w:szCs w:val="24"/>
          <w:lang w:eastAsia="es-EC"/>
        </w:rPr>
      </w:pPr>
    </w:p>
    <w:p w:rsidR="00E45DB4" w:rsidRPr="008A4E99" w:rsidRDefault="009E17C1"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 xml:space="preserve">Al referirse a la versión de la madre de la víctima, indicó que según el relato el agresor le metió la mano en la vagina de la niña, pero que en ese momento también </w:t>
      </w:r>
      <w:r w:rsidRPr="008A4E99">
        <w:rPr>
          <w:rFonts w:ascii="Times New Roman" w:eastAsia="Times New Roman" w:hAnsi="Times New Roman" w:cs="Times New Roman"/>
          <w:sz w:val="24"/>
          <w:szCs w:val="24"/>
          <w:lang w:eastAsia="es-EC"/>
        </w:rPr>
        <w:lastRenderedPageBreak/>
        <w:t xml:space="preserve">estaba el primito que es hijo del denunciado lo cual no es muy creíble que alguien abuse de una niña con su propio hijo al lado. </w:t>
      </w:r>
    </w:p>
    <w:p w:rsidR="00E45DB4" w:rsidRPr="008A4E99" w:rsidRDefault="00E45DB4" w:rsidP="008A4E99">
      <w:pPr>
        <w:spacing w:line="480" w:lineRule="auto"/>
        <w:ind w:firstLine="708"/>
        <w:jc w:val="both"/>
        <w:rPr>
          <w:rFonts w:ascii="Times New Roman" w:eastAsia="Times New Roman" w:hAnsi="Times New Roman" w:cs="Times New Roman"/>
          <w:sz w:val="24"/>
          <w:szCs w:val="24"/>
          <w:lang w:eastAsia="es-EC"/>
        </w:rPr>
      </w:pPr>
    </w:p>
    <w:p w:rsidR="000D40E7" w:rsidRPr="008A4E99" w:rsidRDefault="009E17C1"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 xml:space="preserve">Manifestó, </w:t>
      </w:r>
      <w:r w:rsidR="000D40E7" w:rsidRPr="008A4E99">
        <w:rPr>
          <w:rFonts w:ascii="Times New Roman" w:eastAsia="Times New Roman" w:hAnsi="Times New Roman" w:cs="Times New Roman"/>
          <w:sz w:val="24"/>
          <w:szCs w:val="24"/>
          <w:lang w:eastAsia="es-EC"/>
        </w:rPr>
        <w:t>este  perito además que e</w:t>
      </w:r>
      <w:r w:rsidRPr="008A4E99">
        <w:rPr>
          <w:rFonts w:ascii="Times New Roman" w:eastAsia="Times New Roman" w:hAnsi="Times New Roman" w:cs="Times New Roman"/>
          <w:sz w:val="24"/>
          <w:szCs w:val="24"/>
          <w:lang w:eastAsia="es-EC"/>
        </w:rPr>
        <w:t>n lo relacionado al informe de la psicóloga que atendió a la menor se encuentran múltiples errores y contradicciones, primero se habla en ese informe que la menor proviene de una familia desestructurada es decir que los roles maternos y paternos no existen, no dice que proviene de un hogar de padres separados y además indica que la menor tiene buenas relaciones afectivas, lo cual no sucede en una familia desestructurada existiendo una contradicción</w:t>
      </w:r>
      <w:sdt>
        <w:sdtPr>
          <w:rPr>
            <w:rFonts w:ascii="Times New Roman" w:eastAsia="Times New Roman" w:hAnsi="Times New Roman" w:cs="Times New Roman"/>
            <w:sz w:val="24"/>
            <w:szCs w:val="24"/>
            <w:lang w:eastAsia="es-EC"/>
          </w:rPr>
          <w:id w:val="-2063474921"/>
          <w:citation/>
        </w:sdtPr>
        <w:sdtEndPr/>
        <w:sdtContent>
          <w:r w:rsidR="000D40E7" w:rsidRPr="008A4E99">
            <w:rPr>
              <w:rFonts w:ascii="Times New Roman" w:eastAsia="Times New Roman" w:hAnsi="Times New Roman" w:cs="Times New Roman"/>
              <w:sz w:val="24"/>
              <w:szCs w:val="24"/>
              <w:lang w:eastAsia="es-EC"/>
            </w:rPr>
            <w:fldChar w:fldCharType="begin"/>
          </w:r>
          <w:r w:rsidR="000D40E7" w:rsidRPr="008A4E99">
            <w:rPr>
              <w:rFonts w:ascii="Times New Roman" w:eastAsia="Times New Roman" w:hAnsi="Times New Roman" w:cs="Times New Roman"/>
              <w:sz w:val="24"/>
              <w:szCs w:val="24"/>
              <w:lang w:eastAsia="es-EC"/>
            </w:rPr>
            <w:instrText xml:space="preserve"> CITATION Abu17 \l 12298 </w:instrText>
          </w:r>
          <w:r w:rsidR="000D40E7" w:rsidRPr="008A4E99">
            <w:rPr>
              <w:rFonts w:ascii="Times New Roman" w:eastAsia="Times New Roman" w:hAnsi="Times New Roman" w:cs="Times New Roman"/>
              <w:sz w:val="24"/>
              <w:szCs w:val="24"/>
              <w:lang w:eastAsia="es-EC"/>
            </w:rPr>
            <w:fldChar w:fldCharType="separate"/>
          </w:r>
          <w:r w:rsidR="000D40E7" w:rsidRPr="008A4E99">
            <w:rPr>
              <w:rFonts w:ascii="Times New Roman" w:eastAsia="Times New Roman" w:hAnsi="Times New Roman" w:cs="Times New Roman"/>
              <w:noProof/>
              <w:sz w:val="24"/>
              <w:szCs w:val="24"/>
              <w:lang w:eastAsia="es-EC"/>
            </w:rPr>
            <w:t xml:space="preserve"> (Abuso Sexual, 2017)</w:t>
          </w:r>
          <w:r w:rsidR="000D40E7" w:rsidRPr="008A4E99">
            <w:rPr>
              <w:rFonts w:ascii="Times New Roman" w:eastAsia="Times New Roman" w:hAnsi="Times New Roman" w:cs="Times New Roman"/>
              <w:sz w:val="24"/>
              <w:szCs w:val="24"/>
              <w:lang w:eastAsia="es-EC"/>
            </w:rPr>
            <w:fldChar w:fldCharType="end"/>
          </w:r>
        </w:sdtContent>
      </w:sdt>
      <w:r w:rsidRPr="008A4E99">
        <w:rPr>
          <w:rFonts w:ascii="Times New Roman" w:eastAsia="Times New Roman" w:hAnsi="Times New Roman" w:cs="Times New Roman"/>
          <w:sz w:val="24"/>
          <w:szCs w:val="24"/>
          <w:lang w:eastAsia="es-EC"/>
        </w:rPr>
        <w:t xml:space="preserve">. </w:t>
      </w:r>
    </w:p>
    <w:p w:rsidR="000D40E7" w:rsidRPr="008A4E99" w:rsidRDefault="000D40E7" w:rsidP="008A4E99">
      <w:pPr>
        <w:spacing w:line="480" w:lineRule="auto"/>
        <w:jc w:val="both"/>
        <w:rPr>
          <w:rFonts w:ascii="Times New Roman" w:eastAsia="Times New Roman" w:hAnsi="Times New Roman" w:cs="Times New Roman"/>
          <w:sz w:val="24"/>
          <w:szCs w:val="24"/>
          <w:lang w:eastAsia="es-EC"/>
        </w:rPr>
      </w:pPr>
    </w:p>
    <w:p w:rsidR="000D40E7" w:rsidRPr="008A4E99" w:rsidRDefault="009E17C1"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 xml:space="preserve">Indicó, que </w:t>
      </w:r>
      <w:r w:rsidR="000D40E7" w:rsidRPr="008A4E99">
        <w:rPr>
          <w:rFonts w:ascii="Times New Roman" w:eastAsia="Times New Roman" w:hAnsi="Times New Roman" w:cs="Times New Roman"/>
          <w:sz w:val="24"/>
          <w:szCs w:val="24"/>
          <w:lang w:eastAsia="es-EC"/>
        </w:rPr>
        <w:t>“</w:t>
      </w:r>
      <w:r w:rsidRPr="008A4E99">
        <w:rPr>
          <w:rFonts w:ascii="Times New Roman" w:eastAsia="Times New Roman" w:hAnsi="Times New Roman" w:cs="Times New Roman"/>
          <w:sz w:val="24"/>
          <w:szCs w:val="24"/>
          <w:lang w:eastAsia="es-EC"/>
        </w:rPr>
        <w:t>la psicóloga indica que la niña es sana, con buena adaptación, que mantiene buenas relaciones interpersonales, rendimiento escolar bueno, cariñosa, alegre, activa, no explicándose cómo llegó a saber eso si la psicóloga no hizo investigación de campo, más allá del f</w:t>
      </w:r>
      <w:r w:rsidR="000D40E7" w:rsidRPr="008A4E99">
        <w:rPr>
          <w:rFonts w:ascii="Times New Roman" w:eastAsia="Times New Roman" w:hAnsi="Times New Roman" w:cs="Times New Roman"/>
          <w:sz w:val="24"/>
          <w:szCs w:val="24"/>
          <w:lang w:eastAsia="es-EC"/>
        </w:rPr>
        <w:t>undamento que la madre refiere”</w:t>
      </w:r>
      <w:sdt>
        <w:sdtPr>
          <w:rPr>
            <w:rFonts w:ascii="Times New Roman" w:eastAsia="Times New Roman" w:hAnsi="Times New Roman" w:cs="Times New Roman"/>
            <w:sz w:val="24"/>
            <w:szCs w:val="24"/>
            <w:lang w:eastAsia="es-EC"/>
          </w:rPr>
          <w:id w:val="-1693069324"/>
          <w:citation/>
        </w:sdtPr>
        <w:sdtEndPr/>
        <w:sdtContent>
          <w:r w:rsidR="000D40E7" w:rsidRPr="008A4E99">
            <w:rPr>
              <w:rFonts w:ascii="Times New Roman" w:eastAsia="Times New Roman" w:hAnsi="Times New Roman" w:cs="Times New Roman"/>
              <w:sz w:val="24"/>
              <w:szCs w:val="24"/>
              <w:lang w:eastAsia="es-EC"/>
            </w:rPr>
            <w:fldChar w:fldCharType="begin"/>
          </w:r>
          <w:r w:rsidR="000D40E7" w:rsidRPr="008A4E99">
            <w:rPr>
              <w:rFonts w:ascii="Times New Roman" w:eastAsia="Times New Roman" w:hAnsi="Times New Roman" w:cs="Times New Roman"/>
              <w:sz w:val="24"/>
              <w:szCs w:val="24"/>
              <w:lang w:eastAsia="es-EC"/>
            </w:rPr>
            <w:instrText xml:space="preserve"> CITATION Abu17 \l 12298 </w:instrText>
          </w:r>
          <w:r w:rsidR="000D40E7" w:rsidRPr="008A4E99">
            <w:rPr>
              <w:rFonts w:ascii="Times New Roman" w:eastAsia="Times New Roman" w:hAnsi="Times New Roman" w:cs="Times New Roman"/>
              <w:sz w:val="24"/>
              <w:szCs w:val="24"/>
              <w:lang w:eastAsia="es-EC"/>
            </w:rPr>
            <w:fldChar w:fldCharType="separate"/>
          </w:r>
          <w:r w:rsidR="000D40E7" w:rsidRPr="008A4E99">
            <w:rPr>
              <w:rFonts w:ascii="Times New Roman" w:eastAsia="Times New Roman" w:hAnsi="Times New Roman" w:cs="Times New Roman"/>
              <w:noProof/>
              <w:sz w:val="24"/>
              <w:szCs w:val="24"/>
              <w:lang w:eastAsia="es-EC"/>
            </w:rPr>
            <w:t xml:space="preserve"> (Abuso Sexual, 2017)</w:t>
          </w:r>
          <w:r w:rsidR="000D40E7" w:rsidRPr="008A4E99">
            <w:rPr>
              <w:rFonts w:ascii="Times New Roman" w:eastAsia="Times New Roman" w:hAnsi="Times New Roman" w:cs="Times New Roman"/>
              <w:sz w:val="24"/>
              <w:szCs w:val="24"/>
              <w:lang w:eastAsia="es-EC"/>
            </w:rPr>
            <w:fldChar w:fldCharType="end"/>
          </w:r>
        </w:sdtContent>
      </w:sdt>
      <w:r w:rsidR="000D40E7" w:rsidRPr="008A4E99">
        <w:rPr>
          <w:rFonts w:ascii="Times New Roman" w:eastAsia="Times New Roman" w:hAnsi="Times New Roman" w:cs="Times New Roman"/>
          <w:sz w:val="24"/>
          <w:szCs w:val="24"/>
          <w:lang w:eastAsia="es-EC"/>
        </w:rPr>
        <w:t>.</w:t>
      </w:r>
    </w:p>
    <w:p w:rsidR="000D40E7" w:rsidRPr="008A4E99" w:rsidRDefault="000D40E7" w:rsidP="008A4E99">
      <w:pPr>
        <w:spacing w:line="480" w:lineRule="auto"/>
        <w:jc w:val="both"/>
        <w:rPr>
          <w:rFonts w:ascii="Times New Roman" w:eastAsia="Times New Roman" w:hAnsi="Times New Roman" w:cs="Times New Roman"/>
          <w:sz w:val="24"/>
          <w:szCs w:val="24"/>
          <w:lang w:eastAsia="es-EC"/>
        </w:rPr>
      </w:pPr>
    </w:p>
    <w:p w:rsidR="000D40E7" w:rsidRPr="008A4E99" w:rsidRDefault="000D40E7"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Indicó</w:t>
      </w:r>
      <w:r w:rsidR="009E17C1" w:rsidRPr="008A4E99">
        <w:rPr>
          <w:rFonts w:ascii="Times New Roman" w:eastAsia="Times New Roman" w:hAnsi="Times New Roman" w:cs="Times New Roman"/>
          <w:sz w:val="24"/>
          <w:szCs w:val="24"/>
          <w:lang w:eastAsia="es-EC"/>
        </w:rPr>
        <w:t xml:space="preserve">, que una persona sana, con buena adaptación, que mantiene buenas relaciones interpersonales, rendimiento escolar bueno, cariñosa, alegre, activa no son síntomas de una persona abusada. Una persona abusada tiene problemas con otros niños, no se adapta, se orina en la cama, toca a otros niños en sus partes íntimas, se toca en sus partes íntimas. Según la psicóloga, la menor presentó tranquilidad, tono de voz alto, buen desarrollo lingüístico, buen sentido del humor y todos estos síntomas, según la experiencia del perito, son de una persona sana, no son síntomas de haber pasado momentos estresantes o traumáticos. </w:t>
      </w:r>
    </w:p>
    <w:p w:rsidR="000D40E7" w:rsidRPr="008A4E99" w:rsidRDefault="009E17C1"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lastRenderedPageBreak/>
        <w:t>Manifestó, que le llamó mucho la atención, que la perito psicóloga haya utilizado el test de Bender que es un test especializado neurocognitivo que se usa en psicología educativa y en rehabilitación para ver disfunciones cognitivas y se utiliza para niños con autismo, con híper actividad escolar, explicando que</w:t>
      </w:r>
      <w:r w:rsidR="000D40E7" w:rsidRPr="008A4E99">
        <w:rPr>
          <w:rFonts w:ascii="Times New Roman" w:eastAsia="Times New Roman" w:hAnsi="Times New Roman" w:cs="Times New Roman"/>
          <w:sz w:val="24"/>
          <w:szCs w:val="24"/>
          <w:lang w:eastAsia="es-EC"/>
        </w:rPr>
        <w:t>:</w:t>
      </w:r>
    </w:p>
    <w:p w:rsidR="00292DCA" w:rsidRPr="008A4E99" w:rsidRDefault="000D40E7" w:rsidP="00D103B6">
      <w:pPr>
        <w:spacing w:line="276" w:lineRule="auto"/>
        <w:ind w:left="708"/>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 xml:space="preserve">(…) </w:t>
      </w:r>
      <w:r w:rsidR="009E17C1" w:rsidRPr="008A4E99">
        <w:rPr>
          <w:rFonts w:ascii="Times New Roman" w:eastAsia="Times New Roman" w:hAnsi="Times New Roman" w:cs="Times New Roman"/>
          <w:sz w:val="24"/>
          <w:szCs w:val="24"/>
          <w:lang w:eastAsia="es-EC"/>
        </w:rPr>
        <w:t>este test no tiene que ver con lo emocional porque es un test que busca causas biológicas para rasgos neuropsicológicos, es decir, que si la motricidad va de acuerdo a la edad, si existe motricidad fina o gruesa, si visualmente coordina ojos y manos, indicando como ejemplo que no quiere decir que si una persona no puede escribir bien sea por una frustración emocional, sino porque tiene un problema neuropsicológico en el sistema nervioso del cerebro y escribe mal. Indicó, que lo que ha indicado la psicóloga Posligua en su informe es que la menor tiene inestabilidad emocional y el test de Bender no registra estabilidades emocionales, que para esto se utiliza un test proyectivo. Indicó, que él no puede dar credibilidad a esta parte del informe ya que el test de Bender no da un diagnóstico de estabilidad emocional como lo hizo conocer la psicóloga. Indicó, que el test de Bender es para detectar circunstanc</w:t>
      </w:r>
      <w:r w:rsidR="00292DCA" w:rsidRPr="008A4E99">
        <w:rPr>
          <w:rFonts w:ascii="Times New Roman" w:eastAsia="Times New Roman" w:hAnsi="Times New Roman" w:cs="Times New Roman"/>
          <w:sz w:val="24"/>
          <w:szCs w:val="24"/>
          <w:lang w:eastAsia="es-EC"/>
        </w:rPr>
        <w:t>ias biológicas, no emocionales</w:t>
      </w:r>
      <w:sdt>
        <w:sdtPr>
          <w:rPr>
            <w:rFonts w:ascii="Times New Roman" w:eastAsia="Times New Roman" w:hAnsi="Times New Roman" w:cs="Times New Roman"/>
            <w:sz w:val="24"/>
            <w:szCs w:val="24"/>
            <w:lang w:eastAsia="es-EC"/>
          </w:rPr>
          <w:id w:val="-1185127479"/>
          <w:citation/>
        </w:sdtPr>
        <w:sdtEndPr/>
        <w:sdtContent>
          <w:r w:rsidR="00292DCA" w:rsidRPr="008A4E99">
            <w:rPr>
              <w:rFonts w:ascii="Times New Roman" w:eastAsia="Times New Roman" w:hAnsi="Times New Roman" w:cs="Times New Roman"/>
              <w:sz w:val="24"/>
              <w:szCs w:val="24"/>
              <w:lang w:eastAsia="es-EC"/>
            </w:rPr>
            <w:fldChar w:fldCharType="begin"/>
          </w:r>
          <w:r w:rsidR="00292DCA" w:rsidRPr="008A4E99">
            <w:rPr>
              <w:rFonts w:ascii="Times New Roman" w:eastAsia="Times New Roman" w:hAnsi="Times New Roman" w:cs="Times New Roman"/>
              <w:sz w:val="24"/>
              <w:szCs w:val="24"/>
              <w:lang w:eastAsia="es-EC"/>
            </w:rPr>
            <w:instrText xml:space="preserve"> CITATION Abu17 \l 12298 </w:instrText>
          </w:r>
          <w:r w:rsidR="00292DCA" w:rsidRPr="008A4E99">
            <w:rPr>
              <w:rFonts w:ascii="Times New Roman" w:eastAsia="Times New Roman" w:hAnsi="Times New Roman" w:cs="Times New Roman"/>
              <w:sz w:val="24"/>
              <w:szCs w:val="24"/>
              <w:lang w:eastAsia="es-EC"/>
            </w:rPr>
            <w:fldChar w:fldCharType="separate"/>
          </w:r>
          <w:r w:rsidR="00292DCA" w:rsidRPr="008A4E99">
            <w:rPr>
              <w:rFonts w:ascii="Times New Roman" w:eastAsia="Times New Roman" w:hAnsi="Times New Roman" w:cs="Times New Roman"/>
              <w:noProof/>
              <w:sz w:val="24"/>
              <w:szCs w:val="24"/>
              <w:lang w:eastAsia="es-EC"/>
            </w:rPr>
            <w:t xml:space="preserve"> (Abuso Sexual, 2017)</w:t>
          </w:r>
          <w:r w:rsidR="00292DCA" w:rsidRPr="008A4E99">
            <w:rPr>
              <w:rFonts w:ascii="Times New Roman" w:eastAsia="Times New Roman" w:hAnsi="Times New Roman" w:cs="Times New Roman"/>
              <w:sz w:val="24"/>
              <w:szCs w:val="24"/>
              <w:lang w:eastAsia="es-EC"/>
            </w:rPr>
            <w:fldChar w:fldCharType="end"/>
          </w:r>
        </w:sdtContent>
      </w:sdt>
      <w:r w:rsidR="00292DCA" w:rsidRPr="008A4E99">
        <w:rPr>
          <w:rFonts w:ascii="Times New Roman" w:eastAsia="Times New Roman" w:hAnsi="Times New Roman" w:cs="Times New Roman"/>
          <w:sz w:val="24"/>
          <w:szCs w:val="24"/>
          <w:lang w:eastAsia="es-EC"/>
        </w:rPr>
        <w:t>.</w:t>
      </w:r>
    </w:p>
    <w:p w:rsidR="000D40E7" w:rsidRPr="008A4E99" w:rsidRDefault="000D40E7" w:rsidP="008A4E99">
      <w:pPr>
        <w:spacing w:line="480" w:lineRule="auto"/>
        <w:ind w:firstLine="709"/>
        <w:jc w:val="both"/>
        <w:rPr>
          <w:rFonts w:ascii="Times New Roman" w:eastAsia="Times New Roman" w:hAnsi="Times New Roman" w:cs="Times New Roman"/>
          <w:sz w:val="24"/>
          <w:szCs w:val="24"/>
          <w:lang w:eastAsia="es-EC"/>
        </w:rPr>
      </w:pPr>
    </w:p>
    <w:p w:rsidR="000D40E7" w:rsidRDefault="009202B2"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En otras palabras, lo que indica el testimonio de este perito que también es acreditado por el Consejo de la Judicatura es que la psicóloga no uso un test adecuado para el caso, y por ello este</w:t>
      </w:r>
      <w:r w:rsidR="009E17C1" w:rsidRPr="008A4E99">
        <w:rPr>
          <w:rFonts w:ascii="Times New Roman" w:eastAsia="Times New Roman" w:hAnsi="Times New Roman" w:cs="Times New Roman"/>
          <w:sz w:val="24"/>
          <w:szCs w:val="24"/>
          <w:lang w:eastAsia="es-EC"/>
        </w:rPr>
        <w:t xml:space="preserve"> informe psicológico no goza de credibilidad. </w:t>
      </w:r>
    </w:p>
    <w:p w:rsidR="00D103B6" w:rsidRPr="008A4E99" w:rsidRDefault="00D103B6" w:rsidP="008A4E99">
      <w:pPr>
        <w:spacing w:line="480" w:lineRule="auto"/>
        <w:ind w:firstLine="709"/>
        <w:jc w:val="both"/>
        <w:rPr>
          <w:rFonts w:ascii="Times New Roman" w:eastAsia="Times New Roman" w:hAnsi="Times New Roman" w:cs="Times New Roman"/>
          <w:sz w:val="24"/>
          <w:szCs w:val="24"/>
          <w:lang w:eastAsia="es-EC"/>
        </w:rPr>
      </w:pPr>
    </w:p>
    <w:p w:rsidR="009202B2" w:rsidRPr="008A4E99" w:rsidRDefault="009E17C1"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 xml:space="preserve">Indicó, que en el informe psicológico la perito indicó “los criterios reflejan características específicas que diferencian los testimonios verdaderos de los inventados”, sin embargo, revisado Google se puede encontrar exactamente la misma frase dentro de un trabajo que se encuentra en la web mentiraprevia.com sobre este método de credibilidad CBCA, es idéntico, copia y pega, pero en el informe de la psicóloga no encontró que se haya citado la fuente, lo que causa un problema. </w:t>
      </w:r>
    </w:p>
    <w:p w:rsidR="009202B2" w:rsidRPr="008A4E99" w:rsidRDefault="009202B2" w:rsidP="008A4E99">
      <w:pPr>
        <w:spacing w:line="480" w:lineRule="auto"/>
        <w:jc w:val="both"/>
        <w:rPr>
          <w:rFonts w:ascii="Times New Roman" w:eastAsia="Times New Roman" w:hAnsi="Times New Roman" w:cs="Times New Roman"/>
          <w:sz w:val="24"/>
          <w:szCs w:val="24"/>
          <w:lang w:eastAsia="es-EC"/>
        </w:rPr>
      </w:pPr>
    </w:p>
    <w:p w:rsidR="005E0BBD" w:rsidRPr="008A4E99" w:rsidRDefault="009E17C1"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 xml:space="preserve">Al referirse al testimonio anticipado, indicó que le hicieron preguntas inductivas a la menor, lo que causa que se contamine el discurso en la menor, es decir le llenaron </w:t>
      </w:r>
      <w:r w:rsidRPr="008A4E99">
        <w:rPr>
          <w:rFonts w:ascii="Times New Roman" w:eastAsia="Times New Roman" w:hAnsi="Times New Roman" w:cs="Times New Roman"/>
          <w:sz w:val="24"/>
          <w:szCs w:val="24"/>
          <w:lang w:eastAsia="es-EC"/>
        </w:rPr>
        <w:lastRenderedPageBreak/>
        <w:t xml:space="preserve">un espacio a la menor. Que en la mayoría de las respuestas encuentra confusión en la menor, cuando la menor responde “P.- Cómo te llevas con el denunciado?, R.- La verdad no lo sé, hace meses que no lo veo” lo que indica confusión al decir que no sabe cómo se lleva con el denunciado, si se supone que él hizo algo malo conmigo a los siete años una niña puede identificar y dar una respuesta coherente a esta pregunta, sin embargo da una respuesta de confusión como “no lo sé”. </w:t>
      </w:r>
    </w:p>
    <w:p w:rsidR="005E0BBD" w:rsidRPr="008A4E99" w:rsidRDefault="005E0BBD" w:rsidP="008A4E99">
      <w:pPr>
        <w:spacing w:line="480" w:lineRule="auto"/>
        <w:ind w:firstLine="708"/>
        <w:jc w:val="both"/>
        <w:rPr>
          <w:rFonts w:ascii="Times New Roman" w:eastAsia="Times New Roman" w:hAnsi="Times New Roman" w:cs="Times New Roman"/>
          <w:sz w:val="24"/>
          <w:szCs w:val="24"/>
          <w:lang w:eastAsia="es-EC"/>
        </w:rPr>
      </w:pPr>
    </w:p>
    <w:p w:rsidR="005E0BBD" w:rsidRPr="008A4E99" w:rsidRDefault="009E17C1"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 xml:space="preserve">Indicó, que él revisó unas fotografías de una fiesta infantil donde están los niños en la familia, lo que indica que ha existido contacto. Indicó, que le preguntaron a la niña “tienes miedo” lo que sería una inducción; que le preguntaron “cuando tu tío Marcos te tocó, cómo te sentiste?, R.- no se la verdad”, lo que indica confusión, la niña se está confundiendo porque le están haciendo preguntas que la victimizan; que después hay un discurso en el cual la niña indica que cuando ella fue abusada su papá estaba en el patio, pero si el presunto agresor vivía en un cuarto en la casa del abuelo de la menor y el papá de la niña estaba en el patio, quiere decir que estaba siendo abusada mientras el padre estaba cruzando la puerta o estaba al lado de la pared o con el papá en la casa, es decir no es imposible pero es poco creíble. </w:t>
      </w:r>
    </w:p>
    <w:p w:rsidR="005E0BBD" w:rsidRPr="008A4E99" w:rsidRDefault="005E0BBD" w:rsidP="008A4E99">
      <w:pPr>
        <w:spacing w:line="480" w:lineRule="auto"/>
        <w:ind w:firstLine="708"/>
        <w:jc w:val="both"/>
        <w:rPr>
          <w:rFonts w:ascii="Times New Roman" w:eastAsia="Times New Roman" w:hAnsi="Times New Roman" w:cs="Times New Roman"/>
          <w:sz w:val="24"/>
          <w:szCs w:val="24"/>
          <w:lang w:eastAsia="es-EC"/>
        </w:rPr>
      </w:pPr>
    </w:p>
    <w:p w:rsidR="005E0BBD" w:rsidRDefault="005E0BBD"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 xml:space="preserve">En el testimonio anticipado a la menor le preguntaron: </w:t>
      </w:r>
      <w:r w:rsidR="009E17C1" w:rsidRPr="008A4E99">
        <w:rPr>
          <w:rFonts w:ascii="Times New Roman" w:eastAsia="Times New Roman" w:hAnsi="Times New Roman" w:cs="Times New Roman"/>
          <w:sz w:val="24"/>
          <w:szCs w:val="24"/>
          <w:lang w:eastAsia="es-EC"/>
        </w:rPr>
        <w:t xml:space="preserve">“P.- el día que esto pasó, tu tío Marcos vivía con tu abuelito?, R.- No” entonces, no solo que no vivía la menor en ese lugar, tampoco vivía el acusado, pero según el relato el hecho se dio en el cuarto que vivía el acusado, teniendo que haber una explicación del por qué se encontraba el acusado en ese momento y en ese lugar cuando ya no vivía ahí, estaba tomando una siesta?, fue de visita? Y esto lo puede resolver fácilmente el dueño de casa diciendo por </w:t>
      </w:r>
      <w:r w:rsidR="009E17C1" w:rsidRPr="008A4E99">
        <w:rPr>
          <w:rFonts w:ascii="Times New Roman" w:eastAsia="Times New Roman" w:hAnsi="Times New Roman" w:cs="Times New Roman"/>
          <w:sz w:val="24"/>
          <w:szCs w:val="24"/>
          <w:lang w:eastAsia="es-EC"/>
        </w:rPr>
        <w:lastRenderedPageBreak/>
        <w:t xml:space="preserve">ejemplo que si ese día estuvo el agresor en la casa porque estaba viendo el partido, o porque le dio sueño y fue a tomar una siesta. </w:t>
      </w:r>
    </w:p>
    <w:p w:rsidR="00D103B6" w:rsidRPr="008A4E99" w:rsidRDefault="00D103B6" w:rsidP="008A4E99">
      <w:pPr>
        <w:spacing w:line="480" w:lineRule="auto"/>
        <w:ind w:firstLine="709"/>
        <w:jc w:val="both"/>
        <w:rPr>
          <w:rFonts w:ascii="Times New Roman" w:eastAsia="Times New Roman" w:hAnsi="Times New Roman" w:cs="Times New Roman"/>
          <w:sz w:val="24"/>
          <w:szCs w:val="24"/>
          <w:lang w:eastAsia="es-EC"/>
        </w:rPr>
      </w:pPr>
    </w:p>
    <w:p w:rsidR="000D3AC5" w:rsidRPr="008A4E99" w:rsidRDefault="00A13B90"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A</w:t>
      </w:r>
      <w:r w:rsidR="009E17C1" w:rsidRPr="008A4E99">
        <w:rPr>
          <w:rFonts w:ascii="Times New Roman" w:eastAsia="Times New Roman" w:hAnsi="Times New Roman" w:cs="Times New Roman"/>
          <w:sz w:val="24"/>
          <w:szCs w:val="24"/>
          <w:lang w:eastAsia="es-EC"/>
        </w:rPr>
        <w:t xml:space="preserve"> otra pregunta la menor i “P.- A parte de tu tío Marcos, otra persona te tocó tus partes íntimas, R.- Sí, mi primo Justin, todos los días que iba me tocaba ahí”, indicando que aquí existe un problema que se llama desplazamiento y no puede saber si esto pasó, pero existe un mecanismo de defensa que se llama desplazamiento el cual es incontrolable cuando eres muy pequeñ</w:t>
      </w:r>
      <w:r w:rsidR="000D3AC5" w:rsidRPr="008A4E99">
        <w:rPr>
          <w:rFonts w:ascii="Times New Roman" w:eastAsia="Times New Roman" w:hAnsi="Times New Roman" w:cs="Times New Roman"/>
          <w:sz w:val="24"/>
          <w:szCs w:val="24"/>
          <w:lang w:eastAsia="es-EC"/>
        </w:rPr>
        <w:t>o o tienes un trastorno mental.</w:t>
      </w:r>
    </w:p>
    <w:p w:rsidR="000D3AC5" w:rsidRPr="008A4E99" w:rsidRDefault="000D3AC5" w:rsidP="008A4E99">
      <w:pPr>
        <w:spacing w:line="480" w:lineRule="auto"/>
        <w:ind w:firstLine="709"/>
        <w:jc w:val="both"/>
        <w:rPr>
          <w:rFonts w:ascii="Times New Roman" w:eastAsia="Times New Roman" w:hAnsi="Times New Roman" w:cs="Times New Roman"/>
          <w:sz w:val="24"/>
          <w:szCs w:val="24"/>
          <w:lang w:eastAsia="es-EC"/>
        </w:rPr>
      </w:pPr>
    </w:p>
    <w:p w:rsidR="00292E3D" w:rsidRPr="008A4E99" w:rsidRDefault="000D3AC5"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 xml:space="preserve">Lo que sustenta este perito es </w:t>
      </w:r>
      <w:r w:rsidR="009E17C1" w:rsidRPr="008A4E99">
        <w:rPr>
          <w:rFonts w:ascii="Times New Roman" w:eastAsia="Times New Roman" w:hAnsi="Times New Roman" w:cs="Times New Roman"/>
          <w:sz w:val="24"/>
          <w:szCs w:val="24"/>
          <w:lang w:eastAsia="es-EC"/>
        </w:rPr>
        <w:t>que</w:t>
      </w:r>
      <w:r w:rsidRPr="008A4E99">
        <w:rPr>
          <w:rFonts w:ascii="Times New Roman" w:eastAsia="Times New Roman" w:hAnsi="Times New Roman" w:cs="Times New Roman"/>
          <w:sz w:val="24"/>
          <w:szCs w:val="24"/>
          <w:lang w:eastAsia="es-EC"/>
        </w:rPr>
        <w:t>,</w:t>
      </w:r>
      <w:r w:rsidR="009E17C1" w:rsidRPr="008A4E99">
        <w:rPr>
          <w:rFonts w:ascii="Times New Roman" w:eastAsia="Times New Roman" w:hAnsi="Times New Roman" w:cs="Times New Roman"/>
          <w:sz w:val="24"/>
          <w:szCs w:val="24"/>
          <w:lang w:eastAsia="es-EC"/>
        </w:rPr>
        <w:t xml:space="preserve"> al ser muy pequeño se juegan dos factores que son la identificación y el desplazamiento existiendo la posibilidad que el primo si tenga esta conducta con la niña y que en el momento del estrés sucedan dos cosas, como la hermana de la niña también tiene el mismo problema sobre el mismo abuso con el denunciado, la niña A.J.E.CH. puede que se haya identificado con su hermana y haya desplazado una conducta que le sucedió con el primo Justin a el tío, esto es probable, y se debió identificar a nivel psicológico. </w:t>
      </w:r>
    </w:p>
    <w:p w:rsidR="00292E3D" w:rsidRPr="008A4E99" w:rsidRDefault="00292E3D" w:rsidP="008A4E99">
      <w:pPr>
        <w:spacing w:line="480" w:lineRule="auto"/>
        <w:jc w:val="both"/>
        <w:rPr>
          <w:rFonts w:ascii="Times New Roman" w:eastAsia="Times New Roman" w:hAnsi="Times New Roman" w:cs="Times New Roman"/>
          <w:sz w:val="24"/>
          <w:szCs w:val="24"/>
          <w:lang w:eastAsia="es-EC"/>
        </w:rPr>
      </w:pPr>
    </w:p>
    <w:p w:rsidR="00BD7E41" w:rsidRPr="008A4E99" w:rsidRDefault="00292E3D" w:rsidP="008A4E99">
      <w:pPr>
        <w:spacing w:line="480" w:lineRule="auto"/>
        <w:ind w:firstLine="708"/>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 xml:space="preserve">El Juez para resolver acoge lo alegado por la defensa del procesado, obviamente </w:t>
      </w:r>
      <w:r w:rsidR="00BD7E41" w:rsidRPr="008A4E99">
        <w:rPr>
          <w:rFonts w:ascii="Times New Roman" w:eastAsia="Times New Roman" w:hAnsi="Times New Roman" w:cs="Times New Roman"/>
          <w:sz w:val="24"/>
          <w:szCs w:val="24"/>
          <w:lang w:eastAsia="es-EC"/>
        </w:rPr>
        <w:t>luego</w:t>
      </w:r>
      <w:r w:rsidRPr="008A4E99">
        <w:rPr>
          <w:rFonts w:ascii="Times New Roman" w:eastAsia="Times New Roman" w:hAnsi="Times New Roman" w:cs="Times New Roman"/>
          <w:sz w:val="24"/>
          <w:szCs w:val="24"/>
          <w:lang w:eastAsia="es-EC"/>
        </w:rPr>
        <w:t xml:space="preserve"> de la valoración de las pruebas, </w:t>
      </w:r>
      <w:r w:rsidR="00BD7E41" w:rsidRPr="008A4E99">
        <w:rPr>
          <w:rFonts w:ascii="Times New Roman" w:eastAsia="Times New Roman" w:hAnsi="Times New Roman" w:cs="Times New Roman"/>
          <w:sz w:val="24"/>
          <w:szCs w:val="24"/>
          <w:lang w:eastAsia="es-EC"/>
        </w:rPr>
        <w:t xml:space="preserve">en un punto de la resolución se menciona que </w:t>
      </w:r>
      <w:r w:rsidRPr="008A4E99">
        <w:rPr>
          <w:rFonts w:ascii="Times New Roman" w:eastAsia="Times New Roman" w:hAnsi="Times New Roman" w:cs="Times New Roman"/>
          <w:sz w:val="24"/>
          <w:szCs w:val="24"/>
          <w:lang w:eastAsia="es-EC"/>
        </w:rPr>
        <w:t>la defensa le exhibió unas fotografías y esas mismas fotos fueron las fotos que la perito Proaño manifestó que habían sido extraídas del teléfono del señor Bedon e indicó que dichas fotos eran del mes de octubre de 2016, es decir 4 meses antes que la señora propusiera la denuncia, en la que se dice que las niñas tenían miedo de acercarse al señor Bedon</w:t>
      </w:r>
      <w:r w:rsidR="00BD7E41" w:rsidRPr="008A4E99">
        <w:rPr>
          <w:rFonts w:ascii="Times New Roman" w:eastAsia="Times New Roman" w:hAnsi="Times New Roman" w:cs="Times New Roman"/>
          <w:sz w:val="24"/>
          <w:szCs w:val="24"/>
          <w:lang w:eastAsia="es-EC"/>
        </w:rPr>
        <w:t>, por lo que ello</w:t>
      </w:r>
      <w:r w:rsidRPr="008A4E99">
        <w:rPr>
          <w:rFonts w:ascii="Times New Roman" w:eastAsia="Times New Roman" w:hAnsi="Times New Roman" w:cs="Times New Roman"/>
          <w:sz w:val="24"/>
          <w:szCs w:val="24"/>
          <w:lang w:eastAsia="es-EC"/>
        </w:rPr>
        <w:t xml:space="preserve"> destruye la tesis de que las niña</w:t>
      </w:r>
      <w:r w:rsidR="00870A0C">
        <w:rPr>
          <w:rFonts w:ascii="Times New Roman" w:eastAsia="Times New Roman" w:hAnsi="Times New Roman" w:cs="Times New Roman"/>
          <w:sz w:val="24"/>
          <w:szCs w:val="24"/>
          <w:lang w:eastAsia="es-EC"/>
        </w:rPr>
        <w:t>s sientan temor del señor Bedon.</w:t>
      </w:r>
      <w:r w:rsidRPr="008A4E99">
        <w:rPr>
          <w:rFonts w:ascii="Times New Roman" w:eastAsia="Times New Roman" w:hAnsi="Times New Roman" w:cs="Times New Roman"/>
          <w:sz w:val="24"/>
          <w:szCs w:val="24"/>
          <w:lang w:eastAsia="es-EC"/>
        </w:rPr>
        <w:t xml:space="preserve"> </w:t>
      </w:r>
    </w:p>
    <w:p w:rsidR="00BD7E41" w:rsidRPr="008A4E99" w:rsidRDefault="00BD7E41" w:rsidP="008A4E99">
      <w:pPr>
        <w:spacing w:line="480" w:lineRule="auto"/>
        <w:ind w:firstLine="708"/>
        <w:jc w:val="both"/>
        <w:rPr>
          <w:rFonts w:ascii="Times New Roman" w:eastAsia="Times New Roman" w:hAnsi="Times New Roman" w:cs="Times New Roman"/>
          <w:sz w:val="24"/>
          <w:szCs w:val="24"/>
          <w:lang w:eastAsia="es-EC"/>
        </w:rPr>
      </w:pPr>
    </w:p>
    <w:p w:rsidR="000D3AC5" w:rsidRPr="008A4E99" w:rsidRDefault="006D742B" w:rsidP="008A4E99">
      <w:pPr>
        <w:spacing w:line="480" w:lineRule="auto"/>
        <w:ind w:firstLine="709"/>
        <w:jc w:val="both"/>
        <w:rPr>
          <w:rFonts w:ascii="Times New Roman" w:eastAsia="Times New Roman" w:hAnsi="Times New Roman" w:cs="Times New Roman"/>
          <w:sz w:val="24"/>
          <w:szCs w:val="24"/>
        </w:rPr>
      </w:pPr>
      <w:r w:rsidRPr="008A4E99">
        <w:rPr>
          <w:rFonts w:ascii="Times New Roman" w:eastAsia="Times New Roman" w:hAnsi="Times New Roman" w:cs="Times New Roman"/>
          <w:sz w:val="24"/>
          <w:szCs w:val="24"/>
        </w:rPr>
        <w:lastRenderedPageBreak/>
        <w:t>El</w:t>
      </w:r>
      <w:r w:rsidR="00BD7E41" w:rsidRPr="008A4E99">
        <w:rPr>
          <w:rFonts w:ascii="Times New Roman" w:eastAsia="Times New Roman" w:hAnsi="Times New Roman" w:cs="Times New Roman"/>
          <w:sz w:val="24"/>
          <w:szCs w:val="24"/>
        </w:rPr>
        <w:t xml:space="preserve"> Juez considera que el testimonio de “Amy” no ha sido corroborado por una pericia científica, por el contrario existen dos testimonios de peritos psicólogos y psiquiatras (ROLDOS  y RODRÍGUEZ) que generan fisuras en su relato, en su credibilidad y en la posibilidad de que haya generado un desplazamiento hacia otra persona, e incluso que el relato brindado haya sido para complacer a su madre asignando la responsabilidad a otra persona simplemente por llenar un vacío (según el perito </w:t>
      </w:r>
      <w:r w:rsidR="00870A0C" w:rsidRPr="008A4E99">
        <w:rPr>
          <w:rFonts w:ascii="Times New Roman" w:eastAsia="Times New Roman" w:hAnsi="Times New Roman" w:cs="Times New Roman"/>
          <w:sz w:val="24"/>
          <w:szCs w:val="24"/>
        </w:rPr>
        <w:t>Roldós</w:t>
      </w:r>
      <w:r w:rsidR="00BD7E41" w:rsidRPr="008A4E99">
        <w:rPr>
          <w:rFonts w:ascii="Times New Roman" w:eastAsia="Times New Roman" w:hAnsi="Times New Roman" w:cs="Times New Roman"/>
          <w:sz w:val="24"/>
          <w:szCs w:val="24"/>
        </w:rPr>
        <w:t xml:space="preserve"> Arosemena</w:t>
      </w:r>
      <w:r w:rsidR="000D3AC5" w:rsidRPr="008A4E99">
        <w:rPr>
          <w:rFonts w:ascii="Times New Roman" w:eastAsia="Times New Roman" w:hAnsi="Times New Roman" w:cs="Times New Roman"/>
          <w:sz w:val="24"/>
          <w:szCs w:val="24"/>
        </w:rPr>
        <w:t>).</w:t>
      </w:r>
    </w:p>
    <w:p w:rsidR="000D3AC5" w:rsidRPr="008A4E99" w:rsidRDefault="000D3AC5" w:rsidP="008A4E99">
      <w:pPr>
        <w:spacing w:line="480" w:lineRule="auto"/>
        <w:ind w:firstLine="709"/>
        <w:jc w:val="both"/>
        <w:rPr>
          <w:rFonts w:ascii="Times New Roman" w:eastAsia="Times New Roman" w:hAnsi="Times New Roman" w:cs="Times New Roman"/>
          <w:sz w:val="24"/>
          <w:szCs w:val="24"/>
        </w:rPr>
      </w:pPr>
    </w:p>
    <w:p w:rsidR="00BD7E41" w:rsidRPr="008A4E99" w:rsidRDefault="00870A0C" w:rsidP="008A4E99">
      <w:pPr>
        <w:spacing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Roldó</w:t>
      </w:r>
      <w:r w:rsidR="000D3AC5" w:rsidRPr="008A4E99">
        <w:rPr>
          <w:rFonts w:ascii="Times New Roman" w:eastAsia="Times New Roman" w:hAnsi="Times New Roman" w:cs="Times New Roman"/>
          <w:sz w:val="24"/>
          <w:szCs w:val="24"/>
        </w:rPr>
        <w:t>s como profesional asegura que</w:t>
      </w:r>
      <w:r w:rsidR="00BD7E41" w:rsidRPr="008A4E99">
        <w:rPr>
          <w:rFonts w:ascii="Times New Roman" w:eastAsia="Times New Roman" w:hAnsi="Times New Roman" w:cs="Times New Roman"/>
          <w:sz w:val="24"/>
          <w:szCs w:val="24"/>
        </w:rPr>
        <w:t xml:space="preserve"> si el niño siente que el padre o la madre que ama se va a tranquilizar si se le asigna la responsabilidad a un enemigo el niño en ese momento puede inconscientemente complacer a la madre; la niña si tiene un hueco de quien fue, en ese momento lo puede llenar con un culpable inclusive sin la intención manifiesta), circunstancias que generan una duda en estos juzgadores, al existir varias posibilidades plausibles ante el mismo relato de la menor. </w:t>
      </w:r>
    </w:p>
    <w:p w:rsidR="00BD7E41" w:rsidRPr="008A4E99" w:rsidRDefault="00BD7E41" w:rsidP="008A4E99">
      <w:pPr>
        <w:spacing w:line="480" w:lineRule="auto"/>
        <w:ind w:firstLine="566"/>
        <w:jc w:val="both"/>
        <w:rPr>
          <w:rFonts w:ascii="Times New Roman" w:eastAsia="Times New Roman" w:hAnsi="Times New Roman" w:cs="Times New Roman"/>
          <w:sz w:val="24"/>
          <w:szCs w:val="24"/>
        </w:rPr>
      </w:pPr>
    </w:p>
    <w:p w:rsidR="00BD7E41" w:rsidRPr="008A4E99" w:rsidRDefault="000D3AC5" w:rsidP="008A4E99">
      <w:pPr>
        <w:spacing w:line="480" w:lineRule="auto"/>
        <w:ind w:firstLine="709"/>
        <w:jc w:val="both"/>
        <w:rPr>
          <w:rFonts w:ascii="Times New Roman" w:eastAsia="Times New Roman" w:hAnsi="Times New Roman" w:cs="Times New Roman"/>
          <w:sz w:val="24"/>
          <w:szCs w:val="24"/>
        </w:rPr>
      </w:pPr>
      <w:r w:rsidRPr="008A4E99">
        <w:rPr>
          <w:rFonts w:ascii="Times New Roman" w:eastAsia="Times New Roman" w:hAnsi="Times New Roman" w:cs="Times New Roman"/>
          <w:sz w:val="24"/>
          <w:szCs w:val="24"/>
        </w:rPr>
        <w:t>El Juez considera que s</w:t>
      </w:r>
      <w:r w:rsidR="00BD7E41" w:rsidRPr="008A4E99">
        <w:rPr>
          <w:rFonts w:ascii="Times New Roman" w:eastAsia="Times New Roman" w:hAnsi="Times New Roman" w:cs="Times New Roman"/>
          <w:sz w:val="24"/>
          <w:szCs w:val="24"/>
        </w:rPr>
        <w:t xml:space="preserve">e ha probado que las niñas y especialmente “Amy” luego de ocurrido los presuntos hechos denunciados (año 2015) tuvieron cierto tipo de interacción y aproximación física con el procesado, sin que se haya evidenciado miedo, temor, rechazo, de la menor hacia el procesado. Esto se prueba con fotos de reuniones en esas fechas que se encuentran en el expediente. </w:t>
      </w:r>
    </w:p>
    <w:p w:rsidR="00BD7E41" w:rsidRPr="008A4E99" w:rsidRDefault="00BD7E41" w:rsidP="008A4E99">
      <w:pPr>
        <w:spacing w:line="480" w:lineRule="auto"/>
        <w:ind w:firstLine="566"/>
        <w:jc w:val="both"/>
        <w:rPr>
          <w:rFonts w:ascii="Times New Roman" w:eastAsia="Times New Roman" w:hAnsi="Times New Roman" w:cs="Times New Roman"/>
          <w:sz w:val="24"/>
          <w:szCs w:val="24"/>
        </w:rPr>
      </w:pPr>
    </w:p>
    <w:p w:rsidR="000D3AC5" w:rsidRPr="008A4E99" w:rsidRDefault="00BD7E41" w:rsidP="008A4E99">
      <w:pPr>
        <w:spacing w:line="480" w:lineRule="auto"/>
        <w:ind w:firstLine="709"/>
        <w:jc w:val="both"/>
        <w:rPr>
          <w:rFonts w:ascii="Times New Roman" w:eastAsia="Times New Roman" w:hAnsi="Times New Roman" w:cs="Times New Roman"/>
          <w:sz w:val="24"/>
          <w:szCs w:val="24"/>
        </w:rPr>
      </w:pPr>
      <w:r w:rsidRPr="008A4E99">
        <w:rPr>
          <w:rFonts w:ascii="Times New Roman" w:eastAsia="Times New Roman" w:hAnsi="Times New Roman" w:cs="Times New Roman"/>
          <w:sz w:val="24"/>
          <w:szCs w:val="24"/>
        </w:rPr>
        <w:t>Manifiesta el Juez que el Fiscal se basa en el testimonio de la menor y en los informes periciales, pero que en el presente caso, como se lo ha explicado, el testimonio de “Amy” no cumple con un estándar mínimo para llegar al convencimiento más allá de toda duda razonable y desvirtuar la presunción de inoc</w:t>
      </w:r>
      <w:r w:rsidR="000D3AC5" w:rsidRPr="008A4E99">
        <w:rPr>
          <w:rFonts w:ascii="Times New Roman" w:eastAsia="Times New Roman" w:hAnsi="Times New Roman" w:cs="Times New Roman"/>
          <w:sz w:val="24"/>
          <w:szCs w:val="24"/>
        </w:rPr>
        <w:t>encia que le asiste al acusado.</w:t>
      </w:r>
    </w:p>
    <w:p w:rsidR="000D3AC5" w:rsidRPr="008A4E99" w:rsidRDefault="000D3AC5" w:rsidP="008A4E99">
      <w:pPr>
        <w:spacing w:line="480" w:lineRule="auto"/>
        <w:ind w:firstLine="709"/>
        <w:jc w:val="both"/>
        <w:rPr>
          <w:rFonts w:ascii="Times New Roman" w:eastAsia="Times New Roman" w:hAnsi="Times New Roman" w:cs="Times New Roman"/>
          <w:sz w:val="24"/>
          <w:szCs w:val="24"/>
        </w:rPr>
      </w:pPr>
      <w:r w:rsidRPr="008A4E99">
        <w:rPr>
          <w:rFonts w:ascii="Times New Roman" w:eastAsia="Times New Roman" w:hAnsi="Times New Roman" w:cs="Times New Roman"/>
          <w:sz w:val="24"/>
          <w:szCs w:val="24"/>
        </w:rPr>
        <w:lastRenderedPageBreak/>
        <w:t>El Juez,</w:t>
      </w:r>
      <w:r w:rsidR="00BD7E41" w:rsidRPr="008A4E99">
        <w:rPr>
          <w:rFonts w:ascii="Times New Roman" w:eastAsia="Times New Roman" w:hAnsi="Times New Roman" w:cs="Times New Roman"/>
          <w:sz w:val="24"/>
          <w:szCs w:val="24"/>
        </w:rPr>
        <w:t xml:space="preserve"> resuelve señalando que la prueba de la fiscalía no ha sido suficiente para generar en convencimiento necesario, siendo importante precisar, que las dudas que tenga el juzgador en la valoración de la prueba, deben ser resueltas a favor del procesado en atención al artículo 5 numeral 3 </w:t>
      </w:r>
      <w:r w:rsidRPr="008A4E99">
        <w:rPr>
          <w:rFonts w:ascii="Times New Roman" w:eastAsia="Times New Roman" w:hAnsi="Times New Roman" w:cs="Times New Roman"/>
          <w:sz w:val="24"/>
          <w:szCs w:val="24"/>
        </w:rPr>
        <w:t>del Código Orgánico Integral Penal (COIP).</w:t>
      </w:r>
    </w:p>
    <w:p w:rsidR="006D742B" w:rsidRPr="008A4E99" w:rsidRDefault="006D742B" w:rsidP="008A4E99">
      <w:pPr>
        <w:spacing w:line="480" w:lineRule="auto"/>
        <w:ind w:firstLine="567"/>
        <w:jc w:val="both"/>
        <w:rPr>
          <w:rFonts w:ascii="Times New Roman" w:hAnsi="Times New Roman" w:cs="Times New Roman"/>
          <w:sz w:val="24"/>
          <w:szCs w:val="24"/>
        </w:rPr>
      </w:pPr>
    </w:p>
    <w:p w:rsidR="00BD7E41" w:rsidRPr="008A4E99" w:rsidRDefault="00BD7E41" w:rsidP="008A4E99">
      <w:pPr>
        <w:spacing w:line="480" w:lineRule="auto"/>
        <w:ind w:firstLine="567"/>
        <w:jc w:val="both"/>
        <w:rPr>
          <w:rFonts w:ascii="Times New Roman" w:hAnsi="Times New Roman" w:cs="Times New Roman"/>
          <w:sz w:val="24"/>
          <w:szCs w:val="24"/>
        </w:rPr>
      </w:pPr>
      <w:r w:rsidRPr="008A4E99">
        <w:rPr>
          <w:rFonts w:ascii="Times New Roman" w:hAnsi="Times New Roman" w:cs="Times New Roman"/>
          <w:sz w:val="24"/>
          <w:szCs w:val="24"/>
        </w:rPr>
        <w:t xml:space="preserve">Una vez que he analizado este proceso, se puede indicar que la problemática </w:t>
      </w:r>
      <w:r w:rsidR="000D3AC5" w:rsidRPr="008A4E99">
        <w:rPr>
          <w:rFonts w:ascii="Times New Roman" w:hAnsi="Times New Roman" w:cs="Times New Roman"/>
          <w:sz w:val="24"/>
          <w:szCs w:val="24"/>
        </w:rPr>
        <w:t>que se ha encontrado con el análisis personal y con criterio jurídico a saber, surge por varias razones, estas razones han sido enumeradas por esta investigadora quien expone lo siguiente:</w:t>
      </w:r>
    </w:p>
    <w:p w:rsidR="00BD7E41" w:rsidRPr="008A4E99" w:rsidRDefault="00BD7E41" w:rsidP="008A4E99">
      <w:pPr>
        <w:spacing w:line="480" w:lineRule="auto"/>
        <w:ind w:firstLine="709"/>
        <w:jc w:val="both"/>
        <w:rPr>
          <w:rFonts w:ascii="Times New Roman" w:hAnsi="Times New Roman" w:cs="Times New Roman"/>
          <w:sz w:val="24"/>
          <w:szCs w:val="24"/>
        </w:rPr>
      </w:pPr>
    </w:p>
    <w:p w:rsidR="009F7D94" w:rsidRPr="008A4E99" w:rsidRDefault="00BD7E41" w:rsidP="008A4E99">
      <w:pPr>
        <w:spacing w:line="480" w:lineRule="auto"/>
        <w:ind w:firstLine="709"/>
        <w:jc w:val="both"/>
        <w:rPr>
          <w:rFonts w:ascii="Times New Roman" w:hAnsi="Times New Roman" w:cs="Times New Roman"/>
          <w:sz w:val="24"/>
          <w:szCs w:val="24"/>
        </w:rPr>
      </w:pPr>
      <w:r w:rsidRPr="008A4E99">
        <w:rPr>
          <w:rFonts w:ascii="Times New Roman" w:hAnsi="Times New Roman" w:cs="Times New Roman"/>
          <w:sz w:val="24"/>
          <w:szCs w:val="24"/>
        </w:rPr>
        <w:t xml:space="preserve">Primero: Por parte de la Fiscalía, quien inicia una investigación previa, una instrucción fiscal, formula cargos y emite su dictamen acusatorio sin identificar al sujeto pasivo, pues, acusa por un delito en contra de la menor “Amy” basándose en lo relatado por su hermana “Emily”. </w:t>
      </w:r>
    </w:p>
    <w:p w:rsidR="009F7D94" w:rsidRPr="008A4E99" w:rsidRDefault="009F7D94" w:rsidP="008A4E99">
      <w:pPr>
        <w:spacing w:line="480" w:lineRule="auto"/>
        <w:ind w:firstLine="709"/>
        <w:jc w:val="both"/>
        <w:rPr>
          <w:rFonts w:ascii="Times New Roman" w:hAnsi="Times New Roman" w:cs="Times New Roman"/>
          <w:sz w:val="24"/>
          <w:szCs w:val="24"/>
        </w:rPr>
      </w:pPr>
    </w:p>
    <w:p w:rsidR="000D3AC5" w:rsidRPr="008A4E99" w:rsidRDefault="00BD7E41" w:rsidP="008A4E99">
      <w:pPr>
        <w:spacing w:line="480" w:lineRule="auto"/>
        <w:ind w:firstLine="709"/>
        <w:jc w:val="both"/>
        <w:rPr>
          <w:rFonts w:ascii="Times New Roman" w:hAnsi="Times New Roman" w:cs="Times New Roman"/>
          <w:sz w:val="24"/>
          <w:szCs w:val="24"/>
        </w:rPr>
      </w:pPr>
      <w:r w:rsidRPr="008A4E99">
        <w:rPr>
          <w:rFonts w:ascii="Times New Roman" w:hAnsi="Times New Roman" w:cs="Times New Roman"/>
          <w:sz w:val="24"/>
          <w:szCs w:val="24"/>
        </w:rPr>
        <w:t>El Fiscal, como dueño de la investigación procesal y pre procesal de la acción penal realiza actos investigativos, en donde le corresponde revisar si en una investigación se cuentan con todos los elementos de convicción p</w:t>
      </w:r>
      <w:r w:rsidR="000D3AC5" w:rsidRPr="008A4E99">
        <w:rPr>
          <w:rFonts w:ascii="Times New Roman" w:hAnsi="Times New Roman" w:cs="Times New Roman"/>
          <w:sz w:val="24"/>
          <w:szCs w:val="24"/>
        </w:rPr>
        <w:t>ara proceder a formular cargos.</w:t>
      </w:r>
    </w:p>
    <w:p w:rsidR="000D3AC5" w:rsidRPr="008A4E99" w:rsidRDefault="000D3AC5" w:rsidP="008A4E99">
      <w:pPr>
        <w:spacing w:line="480" w:lineRule="auto"/>
        <w:ind w:firstLine="709"/>
        <w:jc w:val="both"/>
        <w:rPr>
          <w:rFonts w:ascii="Times New Roman" w:hAnsi="Times New Roman" w:cs="Times New Roman"/>
          <w:sz w:val="24"/>
          <w:szCs w:val="24"/>
        </w:rPr>
      </w:pPr>
    </w:p>
    <w:p w:rsidR="00BD7E41" w:rsidRDefault="000D3AC5" w:rsidP="008A4E99">
      <w:pPr>
        <w:spacing w:line="480" w:lineRule="auto"/>
        <w:ind w:firstLine="709"/>
        <w:jc w:val="both"/>
        <w:rPr>
          <w:rFonts w:ascii="Times New Roman" w:hAnsi="Times New Roman" w:cs="Times New Roman"/>
          <w:sz w:val="24"/>
          <w:szCs w:val="24"/>
        </w:rPr>
      </w:pPr>
      <w:r w:rsidRPr="008A4E99">
        <w:rPr>
          <w:rFonts w:ascii="Times New Roman" w:hAnsi="Times New Roman" w:cs="Times New Roman"/>
          <w:sz w:val="24"/>
          <w:szCs w:val="24"/>
        </w:rPr>
        <w:t>Lo antedicho en razón de que, e</w:t>
      </w:r>
      <w:r w:rsidR="00BD7E41" w:rsidRPr="008A4E99">
        <w:rPr>
          <w:rFonts w:ascii="Times New Roman" w:hAnsi="Times New Roman" w:cs="Times New Roman"/>
          <w:sz w:val="24"/>
          <w:szCs w:val="24"/>
        </w:rPr>
        <w:t xml:space="preserve">l objetivo de la investigación previa es revisar y clasificar los elementos de convicción, no solo los de carga sino también los de descarga, es decir, los que sirven para acusar y para no acusar, para ello debe identificar los elementos, como en este caso específico por ejemplo para determinar si </w:t>
      </w:r>
      <w:r w:rsidR="009F7D94" w:rsidRPr="008A4E99">
        <w:rPr>
          <w:rFonts w:ascii="Times New Roman" w:hAnsi="Times New Roman" w:cs="Times New Roman"/>
          <w:sz w:val="24"/>
          <w:szCs w:val="24"/>
        </w:rPr>
        <w:t>se ha ofendido solo a “Amy” o a</w:t>
      </w:r>
      <w:r w:rsidR="00BD7E41" w:rsidRPr="008A4E99">
        <w:rPr>
          <w:rFonts w:ascii="Times New Roman" w:hAnsi="Times New Roman" w:cs="Times New Roman"/>
          <w:sz w:val="24"/>
          <w:szCs w:val="24"/>
        </w:rPr>
        <w:t xml:space="preserve"> “Emily” o a ambas,  y si las dos responden a los mismos actos, si estos </w:t>
      </w:r>
      <w:r w:rsidR="00BD7E41" w:rsidRPr="008A4E99">
        <w:rPr>
          <w:rFonts w:ascii="Times New Roman" w:hAnsi="Times New Roman" w:cs="Times New Roman"/>
          <w:sz w:val="24"/>
          <w:szCs w:val="24"/>
        </w:rPr>
        <w:lastRenderedPageBreak/>
        <w:t xml:space="preserve">actos han sido continuados o no continuados, ya que inicia la acción únicamente por una menor. </w:t>
      </w:r>
    </w:p>
    <w:p w:rsidR="00D103B6" w:rsidRPr="008A4E99" w:rsidRDefault="00D103B6" w:rsidP="008A4E99">
      <w:pPr>
        <w:spacing w:line="480" w:lineRule="auto"/>
        <w:ind w:firstLine="709"/>
        <w:jc w:val="both"/>
        <w:rPr>
          <w:rFonts w:ascii="Times New Roman" w:hAnsi="Times New Roman" w:cs="Times New Roman"/>
          <w:sz w:val="24"/>
          <w:szCs w:val="24"/>
        </w:rPr>
      </w:pPr>
    </w:p>
    <w:p w:rsidR="00C31ACE" w:rsidRPr="008A4E99" w:rsidRDefault="00BD7E41" w:rsidP="008A4E99">
      <w:pPr>
        <w:spacing w:line="480" w:lineRule="auto"/>
        <w:ind w:firstLine="708"/>
        <w:jc w:val="both"/>
        <w:rPr>
          <w:rFonts w:ascii="Times New Roman" w:hAnsi="Times New Roman" w:cs="Times New Roman"/>
          <w:sz w:val="24"/>
          <w:szCs w:val="24"/>
        </w:rPr>
      </w:pPr>
      <w:r w:rsidRPr="008A4E99">
        <w:rPr>
          <w:rFonts w:ascii="Times New Roman" w:hAnsi="Times New Roman" w:cs="Times New Roman"/>
          <w:sz w:val="24"/>
          <w:szCs w:val="24"/>
        </w:rPr>
        <w:t>Segundo.- Por parte de la actuación del Juez, quien ha permitido que se mueva todo el aparataje judicial cuando pudo h</w:t>
      </w:r>
      <w:r w:rsidR="000D3AC5" w:rsidRPr="008A4E99">
        <w:rPr>
          <w:rFonts w:ascii="Times New Roman" w:hAnsi="Times New Roman" w:cs="Times New Roman"/>
          <w:sz w:val="24"/>
          <w:szCs w:val="24"/>
        </w:rPr>
        <w:t>aber dictado un sobreseimiento, el mismo que en la etapa procesal concerniente como se evidencia en los audios que constan en el expediente fue solicitado por la defensa técnica del procesado.</w:t>
      </w:r>
    </w:p>
    <w:p w:rsidR="000D3AC5" w:rsidRPr="008A4E99" w:rsidRDefault="000D3AC5" w:rsidP="008A4E99">
      <w:pPr>
        <w:spacing w:line="480" w:lineRule="auto"/>
        <w:ind w:firstLine="708"/>
        <w:jc w:val="both"/>
        <w:rPr>
          <w:rFonts w:ascii="Times New Roman" w:hAnsi="Times New Roman" w:cs="Times New Roman"/>
          <w:sz w:val="24"/>
          <w:szCs w:val="24"/>
        </w:rPr>
      </w:pPr>
    </w:p>
    <w:p w:rsidR="000D3AC5" w:rsidRPr="008A4E99" w:rsidRDefault="00C31ACE"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 xml:space="preserve">Respecto del delito de abuso sexual que no </w:t>
      </w:r>
      <w:r w:rsidR="000D3AC5" w:rsidRPr="008A4E99">
        <w:rPr>
          <w:rFonts w:ascii="Times New Roman" w:eastAsia="Times New Roman" w:hAnsi="Times New Roman" w:cs="Times New Roman"/>
          <w:sz w:val="24"/>
          <w:szCs w:val="24"/>
          <w:lang w:eastAsia="es-EC"/>
        </w:rPr>
        <w:t>se</w:t>
      </w:r>
      <w:r w:rsidRPr="008A4E99">
        <w:rPr>
          <w:rFonts w:ascii="Times New Roman" w:eastAsia="Times New Roman" w:hAnsi="Times New Roman" w:cs="Times New Roman"/>
          <w:sz w:val="24"/>
          <w:szCs w:val="24"/>
          <w:lang w:eastAsia="es-EC"/>
        </w:rPr>
        <w:t xml:space="preserve"> ha comprobado es importante realizar también como punto de partida de análisis de los elementos normativos del tipo pe</w:t>
      </w:r>
      <w:r w:rsidR="00783356" w:rsidRPr="008A4E99">
        <w:rPr>
          <w:rFonts w:ascii="Times New Roman" w:eastAsia="Times New Roman" w:hAnsi="Times New Roman" w:cs="Times New Roman"/>
          <w:sz w:val="24"/>
          <w:szCs w:val="24"/>
          <w:lang w:eastAsia="es-EC"/>
        </w:rPr>
        <w:t xml:space="preserve">nal motivo de acusación fiscal y que se tipifica en el </w:t>
      </w:r>
      <w:r w:rsidRPr="008A4E99">
        <w:rPr>
          <w:rFonts w:ascii="Times New Roman" w:eastAsia="Times New Roman" w:hAnsi="Times New Roman" w:cs="Times New Roman"/>
          <w:sz w:val="24"/>
          <w:szCs w:val="24"/>
          <w:lang w:eastAsia="es-EC"/>
        </w:rPr>
        <w:t xml:space="preserve"> Artículo 170 </w:t>
      </w:r>
      <w:r w:rsidR="00783356" w:rsidRPr="008A4E99">
        <w:rPr>
          <w:rFonts w:ascii="Times New Roman" w:eastAsia="Times New Roman" w:hAnsi="Times New Roman" w:cs="Times New Roman"/>
          <w:sz w:val="24"/>
          <w:szCs w:val="24"/>
          <w:lang w:eastAsia="es-EC"/>
        </w:rPr>
        <w:t xml:space="preserve">del </w:t>
      </w:r>
      <w:r w:rsidR="000D3AC5" w:rsidRPr="008A4E99">
        <w:rPr>
          <w:rFonts w:ascii="Times New Roman" w:eastAsia="Times New Roman" w:hAnsi="Times New Roman" w:cs="Times New Roman"/>
          <w:sz w:val="24"/>
          <w:szCs w:val="24"/>
          <w:lang w:eastAsia="es-EC"/>
        </w:rPr>
        <w:t>Código Orgánico Integral Penal (COIP)</w:t>
      </w:r>
    </w:p>
    <w:p w:rsidR="00016FF0" w:rsidRPr="008A4E99" w:rsidRDefault="00016FF0" w:rsidP="008A4E99">
      <w:pPr>
        <w:spacing w:line="480" w:lineRule="auto"/>
        <w:jc w:val="both"/>
        <w:rPr>
          <w:rFonts w:ascii="Times New Roman" w:eastAsia="Times New Roman" w:hAnsi="Times New Roman" w:cs="Times New Roman"/>
          <w:sz w:val="24"/>
          <w:szCs w:val="24"/>
          <w:lang w:eastAsia="es-EC"/>
        </w:rPr>
      </w:pPr>
    </w:p>
    <w:p w:rsidR="003F692A" w:rsidRPr="008A4E99" w:rsidRDefault="00C31ACE" w:rsidP="008A4E99">
      <w:pPr>
        <w:spacing w:line="480" w:lineRule="auto"/>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 xml:space="preserve">Respecto a este tipo penal, </w:t>
      </w:r>
      <w:r w:rsidR="003F692A" w:rsidRPr="008A4E99">
        <w:rPr>
          <w:rFonts w:ascii="Times New Roman" w:eastAsia="Times New Roman" w:hAnsi="Times New Roman" w:cs="Times New Roman"/>
          <w:sz w:val="24"/>
          <w:szCs w:val="24"/>
          <w:lang w:eastAsia="es-EC"/>
        </w:rPr>
        <w:t>El profesor español</w:t>
      </w:r>
      <w:r w:rsidR="005D1E13" w:rsidRPr="008A4E99">
        <w:rPr>
          <w:rFonts w:ascii="Times New Roman" w:eastAsia="Times New Roman" w:hAnsi="Times New Roman" w:cs="Times New Roman"/>
          <w:sz w:val="24"/>
          <w:szCs w:val="24"/>
          <w:lang w:eastAsia="es-EC"/>
        </w:rPr>
        <w:t xml:space="preserve"> Serrano</w:t>
      </w:r>
      <w:r w:rsidR="00016FF0" w:rsidRPr="008A4E99">
        <w:rPr>
          <w:rFonts w:ascii="Times New Roman" w:eastAsia="Times New Roman" w:hAnsi="Times New Roman" w:cs="Times New Roman"/>
          <w:sz w:val="24"/>
          <w:szCs w:val="24"/>
          <w:lang w:eastAsia="es-EC"/>
        </w:rPr>
        <w:t xml:space="preserve"> (2008) </w:t>
      </w:r>
      <w:r w:rsidR="003F692A" w:rsidRPr="008A4E99">
        <w:rPr>
          <w:rFonts w:ascii="Times New Roman" w:eastAsia="Times New Roman" w:hAnsi="Times New Roman" w:cs="Times New Roman"/>
          <w:sz w:val="24"/>
          <w:szCs w:val="24"/>
          <w:lang w:eastAsia="es-EC"/>
        </w:rPr>
        <w:t>menciona que:</w:t>
      </w:r>
    </w:p>
    <w:p w:rsidR="003F692A" w:rsidRPr="008A4E99" w:rsidRDefault="003F692A" w:rsidP="00D103B6">
      <w:pPr>
        <w:spacing w:line="276" w:lineRule="auto"/>
        <w:ind w:left="709" w:firstLine="62"/>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 E</w:t>
      </w:r>
      <w:r w:rsidR="00C31ACE" w:rsidRPr="008A4E99">
        <w:rPr>
          <w:rFonts w:ascii="Times New Roman" w:eastAsia="Times New Roman" w:hAnsi="Times New Roman" w:cs="Times New Roman"/>
          <w:sz w:val="24"/>
          <w:szCs w:val="24"/>
          <w:lang w:eastAsia="es-EC"/>
        </w:rPr>
        <w:t>s necesario que concurran elementos objetivos y subjetivos. Los primeros consisten en la  conducta de carácter sexual realizada en el cuerpo de otra persona sin su consentimiento. Además, es necesario un elemento subjetivo del injusto caracterizado por la finalidad que persigue el sujeto activo, el animus libidinoso. Este animus, en principio se presume en todo caso, de lo que se desprende que es suficiente con que el sujeto conozca que realiza un acto sexual sin c</w:t>
      </w:r>
      <w:r w:rsidRPr="008A4E99">
        <w:rPr>
          <w:rFonts w:ascii="Times New Roman" w:eastAsia="Times New Roman" w:hAnsi="Times New Roman" w:cs="Times New Roman"/>
          <w:sz w:val="24"/>
          <w:szCs w:val="24"/>
          <w:lang w:eastAsia="es-EC"/>
        </w:rPr>
        <w:t>onsentimiento del sujeto pasivo</w:t>
      </w:r>
      <w:r w:rsidR="00016FF0" w:rsidRPr="008A4E99">
        <w:rPr>
          <w:rStyle w:val="Refdenotaalpie"/>
          <w:rFonts w:ascii="Times New Roman" w:eastAsia="Times New Roman" w:hAnsi="Times New Roman" w:cs="Times New Roman"/>
          <w:sz w:val="24"/>
          <w:szCs w:val="24"/>
          <w:lang w:eastAsia="es-EC"/>
        </w:rPr>
        <w:footnoteReference w:id="21"/>
      </w:r>
      <w:r w:rsidR="00016FF0" w:rsidRPr="008A4E99">
        <w:rPr>
          <w:rFonts w:ascii="Times New Roman" w:eastAsia="Times New Roman" w:hAnsi="Times New Roman" w:cs="Times New Roman"/>
          <w:sz w:val="24"/>
          <w:szCs w:val="24"/>
          <w:lang w:eastAsia="es-EC"/>
        </w:rPr>
        <w:t xml:space="preserve"> </w:t>
      </w:r>
      <w:r w:rsidRPr="008A4E99">
        <w:rPr>
          <w:rFonts w:ascii="Times New Roman" w:eastAsia="Times New Roman" w:hAnsi="Times New Roman" w:cs="Times New Roman"/>
          <w:sz w:val="24"/>
          <w:szCs w:val="24"/>
          <w:lang w:eastAsia="es-EC"/>
        </w:rPr>
        <w:t xml:space="preserve"> (p.217) </w:t>
      </w:r>
      <w:r w:rsidR="00C31ACE" w:rsidRPr="008A4E99">
        <w:rPr>
          <w:rFonts w:ascii="Times New Roman" w:eastAsia="Times New Roman" w:hAnsi="Times New Roman" w:cs="Times New Roman"/>
          <w:sz w:val="24"/>
          <w:szCs w:val="24"/>
          <w:lang w:eastAsia="es-EC"/>
        </w:rPr>
        <w:t xml:space="preserve"> </w:t>
      </w:r>
    </w:p>
    <w:p w:rsidR="005D1E13" w:rsidRPr="008A4E99" w:rsidRDefault="005D1E13" w:rsidP="008A4E99">
      <w:pPr>
        <w:spacing w:line="480" w:lineRule="auto"/>
        <w:ind w:firstLine="709"/>
        <w:jc w:val="both"/>
        <w:rPr>
          <w:rFonts w:ascii="Times New Roman" w:eastAsia="Times New Roman" w:hAnsi="Times New Roman" w:cs="Times New Roman"/>
          <w:sz w:val="24"/>
          <w:szCs w:val="24"/>
          <w:lang w:eastAsia="es-EC"/>
        </w:rPr>
      </w:pPr>
    </w:p>
    <w:p w:rsidR="005D1E13" w:rsidRPr="008A4E99" w:rsidRDefault="00E3243A"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 xml:space="preserve">Entonces, de lo manifestado por el doctor citado,  se tiene que, primero el </w:t>
      </w:r>
      <w:r w:rsidR="00C31ACE" w:rsidRPr="008A4E99">
        <w:rPr>
          <w:rFonts w:ascii="Times New Roman" w:eastAsia="Times New Roman" w:hAnsi="Times New Roman" w:cs="Times New Roman"/>
          <w:sz w:val="24"/>
          <w:szCs w:val="24"/>
          <w:lang w:eastAsia="es-EC"/>
        </w:rPr>
        <w:t xml:space="preserve">núcleo o verbo rector </w:t>
      </w:r>
      <w:r w:rsidRPr="008A4E99">
        <w:rPr>
          <w:rFonts w:ascii="Times New Roman" w:eastAsia="Times New Roman" w:hAnsi="Times New Roman" w:cs="Times New Roman"/>
          <w:sz w:val="24"/>
          <w:szCs w:val="24"/>
          <w:lang w:eastAsia="es-EC"/>
        </w:rPr>
        <w:t xml:space="preserve">de este delito tal como lo tipifica el </w:t>
      </w:r>
      <w:r w:rsidR="005D1E13" w:rsidRPr="008A4E99">
        <w:rPr>
          <w:rFonts w:ascii="Times New Roman" w:eastAsia="Times New Roman" w:hAnsi="Times New Roman" w:cs="Times New Roman"/>
          <w:sz w:val="24"/>
          <w:szCs w:val="24"/>
          <w:lang w:eastAsia="es-EC"/>
        </w:rPr>
        <w:t>Código Orgánico Integral Penal (COIP)</w:t>
      </w:r>
      <w:r w:rsidRPr="008A4E99">
        <w:rPr>
          <w:rFonts w:ascii="Times New Roman" w:eastAsia="Times New Roman" w:hAnsi="Times New Roman" w:cs="Times New Roman"/>
          <w:sz w:val="24"/>
          <w:szCs w:val="24"/>
          <w:lang w:eastAsia="es-EC"/>
        </w:rPr>
        <w:t>, es el</w:t>
      </w:r>
      <w:r w:rsidR="00C31ACE" w:rsidRPr="008A4E99">
        <w:rPr>
          <w:rFonts w:ascii="Times New Roman" w:eastAsia="Times New Roman" w:hAnsi="Times New Roman" w:cs="Times New Roman"/>
          <w:sz w:val="24"/>
          <w:szCs w:val="24"/>
          <w:lang w:eastAsia="es-EC"/>
        </w:rPr>
        <w:t xml:space="preserve"> obligar a </w:t>
      </w:r>
      <w:r w:rsidR="002D77AE" w:rsidRPr="008A4E99">
        <w:rPr>
          <w:rFonts w:ascii="Times New Roman" w:eastAsia="Times New Roman" w:hAnsi="Times New Roman" w:cs="Times New Roman"/>
          <w:sz w:val="24"/>
          <w:szCs w:val="24"/>
          <w:lang w:eastAsia="es-EC"/>
        </w:rPr>
        <w:t xml:space="preserve">alguien a </w:t>
      </w:r>
      <w:r w:rsidR="00C31ACE" w:rsidRPr="008A4E99">
        <w:rPr>
          <w:rFonts w:ascii="Times New Roman" w:eastAsia="Times New Roman" w:hAnsi="Times New Roman" w:cs="Times New Roman"/>
          <w:sz w:val="24"/>
          <w:szCs w:val="24"/>
          <w:lang w:eastAsia="es-EC"/>
        </w:rPr>
        <w:t>realizar actos de naturaleza sexual, para tales efectos es preciso indicar que todo acto no querido, no consentido, y rechazado por la víctima, signi</w:t>
      </w:r>
      <w:r w:rsidR="005D1E13" w:rsidRPr="008A4E99">
        <w:rPr>
          <w:rFonts w:ascii="Times New Roman" w:eastAsia="Times New Roman" w:hAnsi="Times New Roman" w:cs="Times New Roman"/>
          <w:sz w:val="24"/>
          <w:szCs w:val="24"/>
          <w:lang w:eastAsia="es-EC"/>
        </w:rPr>
        <w:t>fica un menoscabo a su voluntad.</w:t>
      </w:r>
    </w:p>
    <w:p w:rsidR="00990011" w:rsidRPr="008A4E99" w:rsidRDefault="005D1E13"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lastRenderedPageBreak/>
        <w:t>P</w:t>
      </w:r>
      <w:r w:rsidR="00C31ACE" w:rsidRPr="008A4E99">
        <w:rPr>
          <w:rFonts w:ascii="Times New Roman" w:eastAsia="Times New Roman" w:hAnsi="Times New Roman" w:cs="Times New Roman"/>
          <w:sz w:val="24"/>
          <w:szCs w:val="24"/>
          <w:lang w:eastAsia="es-EC"/>
        </w:rPr>
        <w:t xml:space="preserve">udiendo ser múltiples la formas en que puede obligarse a una persona a realizar actos de naturaleza sexual, como la violencia, amenaza o intimidación, siempre que sean capaces de poder vencer la voluntad de la víctima, o que exista de manera expresa o tácita un rechazo al acto sexual, por lo tanto, un simple tocamiento de los órganos sexuales de las víctimas puede constituir un abuso sexual, si este se lo realiza por parte del sujeto activo con conocimiento y voluntad (ánimo libidinoso). </w:t>
      </w:r>
    </w:p>
    <w:p w:rsidR="00990011" w:rsidRPr="008A4E99" w:rsidRDefault="00990011" w:rsidP="008A4E99">
      <w:pPr>
        <w:spacing w:line="480" w:lineRule="auto"/>
        <w:jc w:val="both"/>
        <w:rPr>
          <w:rFonts w:ascii="Times New Roman" w:eastAsia="Times New Roman" w:hAnsi="Times New Roman" w:cs="Times New Roman"/>
          <w:sz w:val="24"/>
          <w:szCs w:val="24"/>
          <w:lang w:eastAsia="es-EC"/>
        </w:rPr>
      </w:pPr>
    </w:p>
    <w:p w:rsidR="00C31ACE" w:rsidRPr="008A4E99" w:rsidRDefault="00990011"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 xml:space="preserve">El </w:t>
      </w:r>
      <w:r w:rsidR="00C31ACE" w:rsidRPr="008A4E99">
        <w:rPr>
          <w:rFonts w:ascii="Times New Roman" w:eastAsia="Times New Roman" w:hAnsi="Times New Roman" w:cs="Times New Roman"/>
          <w:sz w:val="24"/>
          <w:szCs w:val="24"/>
          <w:lang w:eastAsia="es-EC"/>
        </w:rPr>
        <w:t xml:space="preserve">tipo penal </w:t>
      </w:r>
      <w:r w:rsidRPr="008A4E99">
        <w:rPr>
          <w:rFonts w:ascii="Times New Roman" w:eastAsia="Times New Roman" w:hAnsi="Times New Roman" w:cs="Times New Roman"/>
          <w:sz w:val="24"/>
          <w:szCs w:val="24"/>
          <w:lang w:eastAsia="es-EC"/>
        </w:rPr>
        <w:t xml:space="preserve">se halla </w:t>
      </w:r>
      <w:r w:rsidR="00C31ACE" w:rsidRPr="008A4E99">
        <w:rPr>
          <w:rFonts w:ascii="Times New Roman" w:eastAsia="Times New Roman" w:hAnsi="Times New Roman" w:cs="Times New Roman"/>
          <w:sz w:val="24"/>
          <w:szCs w:val="24"/>
          <w:lang w:eastAsia="es-EC"/>
        </w:rPr>
        <w:t xml:space="preserve">entre los delitos que atentan contra </w:t>
      </w:r>
      <w:r w:rsidRPr="008A4E99">
        <w:rPr>
          <w:rFonts w:ascii="Times New Roman" w:eastAsia="Times New Roman" w:hAnsi="Times New Roman" w:cs="Times New Roman"/>
          <w:sz w:val="24"/>
          <w:szCs w:val="24"/>
          <w:lang w:eastAsia="es-EC"/>
        </w:rPr>
        <w:t>la integridad sexual y reproductiva</w:t>
      </w:r>
      <w:r w:rsidR="00C31ACE" w:rsidRPr="008A4E99">
        <w:rPr>
          <w:rFonts w:ascii="Times New Roman" w:eastAsia="Times New Roman" w:hAnsi="Times New Roman" w:cs="Times New Roman"/>
          <w:sz w:val="24"/>
          <w:szCs w:val="24"/>
          <w:lang w:eastAsia="es-EC"/>
        </w:rPr>
        <w:t xml:space="preserve">, </w:t>
      </w:r>
      <w:r w:rsidRPr="008A4E99">
        <w:rPr>
          <w:rFonts w:ascii="Times New Roman" w:eastAsia="Times New Roman" w:hAnsi="Times New Roman" w:cs="Times New Roman"/>
          <w:sz w:val="24"/>
          <w:szCs w:val="24"/>
          <w:lang w:eastAsia="es-EC"/>
        </w:rPr>
        <w:t>lo que significa que el</w:t>
      </w:r>
      <w:r w:rsidR="00C31ACE" w:rsidRPr="008A4E99">
        <w:rPr>
          <w:rFonts w:ascii="Times New Roman" w:eastAsia="Times New Roman" w:hAnsi="Times New Roman" w:cs="Times New Roman"/>
          <w:sz w:val="24"/>
          <w:szCs w:val="24"/>
          <w:lang w:eastAsia="es-EC"/>
        </w:rPr>
        <w:t xml:space="preserve"> bien jurídico protegido por la norma es l</w:t>
      </w:r>
      <w:r w:rsidR="00B34833" w:rsidRPr="008A4E99">
        <w:rPr>
          <w:rFonts w:ascii="Times New Roman" w:eastAsia="Times New Roman" w:hAnsi="Times New Roman" w:cs="Times New Roman"/>
          <w:sz w:val="24"/>
          <w:szCs w:val="24"/>
          <w:lang w:eastAsia="es-EC"/>
        </w:rPr>
        <w:t>a libertad e integridad sexual. El análisis del tipo penal del abuso sexual está claro y no tiene discusión alguna en este caso.</w:t>
      </w:r>
    </w:p>
    <w:p w:rsidR="00B34833" w:rsidRPr="008A4E99" w:rsidRDefault="00B34833" w:rsidP="008A4E99">
      <w:pPr>
        <w:spacing w:line="480" w:lineRule="auto"/>
        <w:ind w:firstLine="709"/>
        <w:jc w:val="both"/>
        <w:rPr>
          <w:rFonts w:ascii="Times New Roman" w:eastAsia="Times New Roman" w:hAnsi="Times New Roman" w:cs="Times New Roman"/>
          <w:sz w:val="24"/>
          <w:szCs w:val="24"/>
          <w:lang w:eastAsia="es-EC"/>
        </w:rPr>
      </w:pPr>
    </w:p>
    <w:p w:rsidR="005D1E13" w:rsidRPr="008A4E99" w:rsidRDefault="00B34833"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Es importante manifestar que en los delitos de abuso sexual, usualmente, la declaración del menor es la única prueba directa sobre los hechos, pues, las restantes suelen limitarse a relatar lo que el menor ha narrado o a evaluar las condiciones en las que narró</w:t>
      </w:r>
      <w:r w:rsidR="00051DF7" w:rsidRPr="008A4E99">
        <w:rPr>
          <w:rFonts w:ascii="Times New Roman" w:eastAsia="Times New Roman" w:hAnsi="Times New Roman" w:cs="Times New Roman"/>
          <w:sz w:val="24"/>
          <w:szCs w:val="24"/>
          <w:lang w:eastAsia="es-EC"/>
        </w:rPr>
        <w:t xml:space="preserve"> los hechos o su credibilidad</w:t>
      </w:r>
      <w:r w:rsidR="005D1E13" w:rsidRPr="008A4E99">
        <w:rPr>
          <w:rFonts w:ascii="Times New Roman" w:eastAsia="Times New Roman" w:hAnsi="Times New Roman" w:cs="Times New Roman"/>
          <w:sz w:val="24"/>
          <w:szCs w:val="24"/>
          <w:lang w:eastAsia="es-EC"/>
        </w:rPr>
        <w:t>.</w:t>
      </w:r>
    </w:p>
    <w:p w:rsidR="005D1E13" w:rsidRPr="008A4E99" w:rsidRDefault="005D1E13" w:rsidP="008A4E99">
      <w:pPr>
        <w:spacing w:line="480" w:lineRule="auto"/>
        <w:ind w:firstLine="709"/>
        <w:jc w:val="both"/>
        <w:rPr>
          <w:rFonts w:ascii="Times New Roman" w:eastAsia="Times New Roman" w:hAnsi="Times New Roman" w:cs="Times New Roman"/>
          <w:sz w:val="24"/>
          <w:szCs w:val="24"/>
          <w:lang w:eastAsia="es-EC"/>
        </w:rPr>
      </w:pPr>
    </w:p>
    <w:p w:rsidR="00B34833" w:rsidRPr="008A4E99" w:rsidRDefault="005D1E13"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C</w:t>
      </w:r>
      <w:r w:rsidR="00B34833" w:rsidRPr="008A4E99">
        <w:rPr>
          <w:rFonts w:ascii="Times New Roman" w:eastAsia="Times New Roman" w:hAnsi="Times New Roman" w:cs="Times New Roman"/>
          <w:sz w:val="24"/>
          <w:szCs w:val="24"/>
          <w:lang w:eastAsia="es-EC"/>
        </w:rPr>
        <w:t>ircunstancias por las cuales, el juzgador debe valorar el mayor o menor grado de credibilidad de la víctima, no significando por esto, que de antemano el juicio esté destinado sin realizar una correcta valoración de este medio probatorio, a dictar una sentencia condenatoria, debiendo para el efecto, al valorar este t</w:t>
      </w:r>
      <w:r w:rsidR="00051DF7" w:rsidRPr="008A4E99">
        <w:rPr>
          <w:rFonts w:ascii="Times New Roman" w:eastAsia="Times New Roman" w:hAnsi="Times New Roman" w:cs="Times New Roman"/>
          <w:sz w:val="24"/>
          <w:szCs w:val="24"/>
          <w:lang w:eastAsia="es-EC"/>
        </w:rPr>
        <w:t>estimonio.</w:t>
      </w:r>
    </w:p>
    <w:p w:rsidR="008C4844" w:rsidRPr="008A4E99" w:rsidRDefault="008C4844" w:rsidP="008A4E99">
      <w:pPr>
        <w:spacing w:line="480" w:lineRule="auto"/>
        <w:ind w:firstLine="709"/>
        <w:jc w:val="both"/>
        <w:rPr>
          <w:rFonts w:ascii="Times New Roman" w:eastAsia="Times New Roman" w:hAnsi="Times New Roman" w:cs="Times New Roman"/>
          <w:sz w:val="24"/>
          <w:szCs w:val="24"/>
          <w:lang w:eastAsia="es-EC"/>
        </w:rPr>
      </w:pPr>
    </w:p>
    <w:p w:rsidR="008C4844" w:rsidRPr="008A4E99" w:rsidRDefault="008C4844"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 xml:space="preserve">El testimonio las víctimas en este tipo de delitos cobra singular relevancia, pues, este tipo de infracciones se cometen por lo general de forma clandestina, en ausencia de testigos, por tal motivo, la víctima es la única que puede narrar como ocurrieron los </w:t>
      </w:r>
      <w:r w:rsidRPr="008A4E99">
        <w:rPr>
          <w:rFonts w:ascii="Times New Roman" w:eastAsia="Times New Roman" w:hAnsi="Times New Roman" w:cs="Times New Roman"/>
          <w:sz w:val="24"/>
          <w:szCs w:val="24"/>
          <w:lang w:eastAsia="es-EC"/>
        </w:rPr>
        <w:lastRenderedPageBreak/>
        <w:t xml:space="preserve">hechos, puede incluso adquirir suficiencia probatoria capaz de desvirtuar el estado constitucional de inocencia de un procesado, por ello este testimonio en estos delitos suele ser el primer indicio o elemento de convicción en lo que se basa el Fiscal para formular cargos. </w:t>
      </w:r>
    </w:p>
    <w:p w:rsidR="003C299E" w:rsidRPr="008A4E99" w:rsidRDefault="003C299E" w:rsidP="008A4E99">
      <w:pPr>
        <w:spacing w:line="480" w:lineRule="auto"/>
        <w:ind w:firstLine="709"/>
        <w:jc w:val="both"/>
        <w:rPr>
          <w:rFonts w:ascii="Times New Roman" w:eastAsia="Times New Roman" w:hAnsi="Times New Roman" w:cs="Times New Roman"/>
          <w:sz w:val="24"/>
          <w:szCs w:val="24"/>
          <w:lang w:eastAsia="es-EC"/>
        </w:rPr>
      </w:pPr>
    </w:p>
    <w:p w:rsidR="005D1E13" w:rsidRPr="008A4E99" w:rsidRDefault="003C299E" w:rsidP="008A4E99">
      <w:pPr>
        <w:spacing w:line="480" w:lineRule="auto"/>
        <w:ind w:firstLine="708"/>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Sin embargo, para que el testimonio de una víctima tenga suficiencia probatoria para tal propósito, debe cumplir ciertos parámetros que permitan al juzgador</w:t>
      </w:r>
      <w:r w:rsidR="005D1E13" w:rsidRPr="008A4E99">
        <w:rPr>
          <w:rFonts w:ascii="Times New Roman" w:eastAsia="Times New Roman" w:hAnsi="Times New Roman" w:cs="Times New Roman"/>
          <w:sz w:val="24"/>
          <w:szCs w:val="24"/>
          <w:lang w:eastAsia="es-EC"/>
        </w:rPr>
        <w:t xml:space="preserve"> como operador de la justicia,</w:t>
      </w:r>
      <w:r w:rsidRPr="008A4E99">
        <w:rPr>
          <w:rFonts w:ascii="Times New Roman" w:eastAsia="Times New Roman" w:hAnsi="Times New Roman" w:cs="Times New Roman"/>
          <w:sz w:val="24"/>
          <w:szCs w:val="24"/>
          <w:lang w:eastAsia="es-EC"/>
        </w:rPr>
        <w:t xml:space="preserve"> llegar al convencimiento </w:t>
      </w:r>
      <w:r w:rsidR="005D1E13" w:rsidRPr="008A4E99">
        <w:rPr>
          <w:rFonts w:ascii="Times New Roman" w:eastAsia="Times New Roman" w:hAnsi="Times New Roman" w:cs="Times New Roman"/>
          <w:sz w:val="24"/>
          <w:szCs w:val="24"/>
          <w:lang w:eastAsia="es-EC"/>
        </w:rPr>
        <w:t>de que verdaderamente ha existido el hecho o si por el contrario se pretende hacer daño al otro con testimonios falsos o inducidos.</w:t>
      </w:r>
    </w:p>
    <w:p w:rsidR="005D1E13" w:rsidRPr="008A4E99" w:rsidRDefault="005D1E13" w:rsidP="008A4E99">
      <w:pPr>
        <w:spacing w:line="480" w:lineRule="auto"/>
        <w:ind w:firstLine="708"/>
        <w:jc w:val="both"/>
        <w:rPr>
          <w:rFonts w:ascii="Times New Roman" w:eastAsia="Times New Roman" w:hAnsi="Times New Roman" w:cs="Times New Roman"/>
          <w:sz w:val="24"/>
          <w:szCs w:val="24"/>
          <w:lang w:eastAsia="es-EC"/>
        </w:rPr>
      </w:pPr>
    </w:p>
    <w:p w:rsidR="003C299E" w:rsidRPr="008A4E99" w:rsidRDefault="005D1E13" w:rsidP="008A4E99">
      <w:pPr>
        <w:spacing w:line="480" w:lineRule="auto"/>
        <w:ind w:firstLine="708"/>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D</w:t>
      </w:r>
      <w:r w:rsidR="003C299E" w:rsidRPr="008A4E99">
        <w:rPr>
          <w:rFonts w:ascii="Times New Roman" w:eastAsia="Times New Roman" w:hAnsi="Times New Roman" w:cs="Times New Roman"/>
          <w:sz w:val="24"/>
          <w:szCs w:val="24"/>
          <w:lang w:eastAsia="es-EC"/>
        </w:rPr>
        <w:t xml:space="preserve">e acuerdo </w:t>
      </w:r>
      <w:r w:rsidRPr="008A4E99">
        <w:rPr>
          <w:rFonts w:ascii="Times New Roman" w:eastAsia="Times New Roman" w:hAnsi="Times New Roman" w:cs="Times New Roman"/>
          <w:sz w:val="24"/>
          <w:szCs w:val="24"/>
          <w:lang w:eastAsia="es-EC"/>
        </w:rPr>
        <w:t>los juristas</w:t>
      </w:r>
      <w:r w:rsidR="003C299E" w:rsidRPr="008A4E99">
        <w:rPr>
          <w:rFonts w:ascii="Times New Roman" w:eastAsia="Times New Roman" w:hAnsi="Times New Roman" w:cs="Times New Roman"/>
          <w:sz w:val="24"/>
          <w:szCs w:val="24"/>
          <w:lang w:eastAsia="es-EC"/>
        </w:rPr>
        <w:t xml:space="preserve">, existen pautas que se deben considerar para que el testimonio de la víctima </w:t>
      </w:r>
      <w:r w:rsidRPr="008A4E99">
        <w:rPr>
          <w:rFonts w:ascii="Times New Roman" w:eastAsia="Times New Roman" w:hAnsi="Times New Roman" w:cs="Times New Roman"/>
          <w:sz w:val="24"/>
          <w:szCs w:val="24"/>
          <w:lang w:eastAsia="es-EC"/>
        </w:rPr>
        <w:t>consigan</w:t>
      </w:r>
      <w:r w:rsidR="003C299E" w:rsidRPr="008A4E99">
        <w:rPr>
          <w:rFonts w:ascii="Times New Roman" w:eastAsia="Times New Roman" w:hAnsi="Times New Roman" w:cs="Times New Roman"/>
          <w:sz w:val="24"/>
          <w:szCs w:val="24"/>
          <w:lang w:eastAsia="es-EC"/>
        </w:rPr>
        <w:t xml:space="preserve"> </w:t>
      </w:r>
      <w:r w:rsidRPr="008A4E99">
        <w:rPr>
          <w:rFonts w:ascii="Times New Roman" w:eastAsia="Times New Roman" w:hAnsi="Times New Roman" w:cs="Times New Roman"/>
          <w:sz w:val="24"/>
          <w:szCs w:val="24"/>
          <w:lang w:eastAsia="es-EC"/>
        </w:rPr>
        <w:t>producir</w:t>
      </w:r>
      <w:r w:rsidR="003C299E" w:rsidRPr="008A4E99">
        <w:rPr>
          <w:rFonts w:ascii="Times New Roman" w:eastAsia="Times New Roman" w:hAnsi="Times New Roman" w:cs="Times New Roman"/>
          <w:sz w:val="24"/>
          <w:szCs w:val="24"/>
          <w:lang w:eastAsia="es-EC"/>
        </w:rPr>
        <w:t xml:space="preserve"> a un grado de </w:t>
      </w:r>
      <w:r w:rsidRPr="008A4E99">
        <w:rPr>
          <w:rFonts w:ascii="Times New Roman" w:eastAsia="Times New Roman" w:hAnsi="Times New Roman" w:cs="Times New Roman"/>
          <w:sz w:val="24"/>
          <w:szCs w:val="24"/>
          <w:lang w:eastAsia="es-EC"/>
        </w:rPr>
        <w:t>convicción</w:t>
      </w:r>
      <w:r w:rsidR="003C299E" w:rsidRPr="008A4E99">
        <w:rPr>
          <w:rFonts w:ascii="Times New Roman" w:eastAsia="Times New Roman" w:hAnsi="Times New Roman" w:cs="Times New Roman"/>
          <w:sz w:val="24"/>
          <w:szCs w:val="24"/>
          <w:lang w:eastAsia="es-EC"/>
        </w:rPr>
        <w:t xml:space="preserve"> </w:t>
      </w:r>
      <w:r w:rsidRPr="008A4E99">
        <w:rPr>
          <w:rFonts w:ascii="Times New Roman" w:eastAsia="Times New Roman" w:hAnsi="Times New Roman" w:cs="Times New Roman"/>
          <w:sz w:val="24"/>
          <w:szCs w:val="24"/>
          <w:lang w:eastAsia="es-EC"/>
        </w:rPr>
        <w:t>en relación</w:t>
      </w:r>
      <w:r w:rsidR="003C299E" w:rsidRPr="008A4E99">
        <w:rPr>
          <w:rFonts w:ascii="Times New Roman" w:eastAsia="Times New Roman" w:hAnsi="Times New Roman" w:cs="Times New Roman"/>
          <w:sz w:val="24"/>
          <w:szCs w:val="24"/>
          <w:lang w:eastAsia="es-EC"/>
        </w:rPr>
        <w:t xml:space="preserve"> de la existencia del hecho y la responsabilidad </w:t>
      </w:r>
      <w:r w:rsidRPr="008A4E99">
        <w:rPr>
          <w:rFonts w:ascii="Times New Roman" w:eastAsia="Times New Roman" w:hAnsi="Times New Roman" w:cs="Times New Roman"/>
          <w:sz w:val="24"/>
          <w:szCs w:val="24"/>
          <w:lang w:eastAsia="es-EC"/>
        </w:rPr>
        <w:t xml:space="preserve">penal </w:t>
      </w:r>
      <w:r w:rsidR="003C299E" w:rsidRPr="008A4E99">
        <w:rPr>
          <w:rFonts w:ascii="Times New Roman" w:eastAsia="Times New Roman" w:hAnsi="Times New Roman" w:cs="Times New Roman"/>
          <w:sz w:val="24"/>
          <w:szCs w:val="24"/>
          <w:lang w:eastAsia="es-EC"/>
        </w:rPr>
        <w:t xml:space="preserve">del </w:t>
      </w:r>
      <w:r w:rsidRPr="008A4E99">
        <w:rPr>
          <w:rFonts w:ascii="Times New Roman" w:eastAsia="Times New Roman" w:hAnsi="Times New Roman" w:cs="Times New Roman"/>
          <w:sz w:val="24"/>
          <w:szCs w:val="24"/>
          <w:lang w:eastAsia="es-EC"/>
        </w:rPr>
        <w:t>supuesto</w:t>
      </w:r>
      <w:r w:rsidR="003C299E" w:rsidRPr="008A4E99">
        <w:rPr>
          <w:rFonts w:ascii="Times New Roman" w:eastAsia="Times New Roman" w:hAnsi="Times New Roman" w:cs="Times New Roman"/>
          <w:sz w:val="24"/>
          <w:szCs w:val="24"/>
          <w:lang w:eastAsia="es-EC"/>
        </w:rPr>
        <w:t xml:space="preserve"> infractor</w:t>
      </w:r>
      <w:r w:rsidRPr="008A4E99">
        <w:rPr>
          <w:rFonts w:ascii="Times New Roman" w:eastAsia="Times New Roman" w:hAnsi="Times New Roman" w:cs="Times New Roman"/>
          <w:sz w:val="24"/>
          <w:szCs w:val="24"/>
          <w:lang w:eastAsia="es-EC"/>
        </w:rPr>
        <w:t xml:space="preserve"> de la ley</w:t>
      </w:r>
      <w:r w:rsidR="003C299E" w:rsidRPr="008A4E99">
        <w:rPr>
          <w:rFonts w:ascii="Times New Roman" w:eastAsia="Times New Roman" w:hAnsi="Times New Roman" w:cs="Times New Roman"/>
          <w:sz w:val="24"/>
          <w:szCs w:val="24"/>
          <w:lang w:eastAsia="es-EC"/>
        </w:rPr>
        <w:t xml:space="preserve">, que dicho sea de paso, no son </w:t>
      </w:r>
      <w:r w:rsidRPr="008A4E99">
        <w:rPr>
          <w:rFonts w:ascii="Times New Roman" w:eastAsia="Times New Roman" w:hAnsi="Times New Roman" w:cs="Times New Roman"/>
          <w:sz w:val="24"/>
          <w:szCs w:val="24"/>
          <w:lang w:eastAsia="es-EC"/>
        </w:rPr>
        <w:t>razonamientos</w:t>
      </w:r>
      <w:r w:rsidR="003C299E" w:rsidRPr="008A4E99">
        <w:rPr>
          <w:rFonts w:ascii="Times New Roman" w:eastAsia="Times New Roman" w:hAnsi="Times New Roman" w:cs="Times New Roman"/>
          <w:sz w:val="24"/>
          <w:szCs w:val="24"/>
          <w:lang w:eastAsia="es-EC"/>
        </w:rPr>
        <w:t xml:space="preserve"> </w:t>
      </w:r>
      <w:r w:rsidRPr="008A4E99">
        <w:rPr>
          <w:rFonts w:ascii="Times New Roman" w:eastAsia="Times New Roman" w:hAnsi="Times New Roman" w:cs="Times New Roman"/>
          <w:sz w:val="24"/>
          <w:szCs w:val="24"/>
          <w:lang w:eastAsia="es-EC"/>
        </w:rPr>
        <w:t>que han de</w:t>
      </w:r>
      <w:r w:rsidR="003C299E" w:rsidRPr="008A4E99">
        <w:rPr>
          <w:rFonts w:ascii="Times New Roman" w:eastAsia="Times New Roman" w:hAnsi="Times New Roman" w:cs="Times New Roman"/>
          <w:sz w:val="24"/>
          <w:szCs w:val="24"/>
          <w:lang w:eastAsia="es-EC"/>
        </w:rPr>
        <w:t xml:space="preserve"> ser tomados como imprescindibles, sino que</w:t>
      </w:r>
      <w:r w:rsidRPr="008A4E99">
        <w:rPr>
          <w:rFonts w:ascii="Times New Roman" w:eastAsia="Times New Roman" w:hAnsi="Times New Roman" w:cs="Times New Roman"/>
          <w:sz w:val="24"/>
          <w:szCs w:val="24"/>
          <w:lang w:eastAsia="es-EC"/>
        </w:rPr>
        <w:t xml:space="preserve"> más bien,</w:t>
      </w:r>
      <w:r w:rsidR="003C299E" w:rsidRPr="008A4E99">
        <w:rPr>
          <w:rFonts w:ascii="Times New Roman" w:eastAsia="Times New Roman" w:hAnsi="Times New Roman" w:cs="Times New Roman"/>
          <w:sz w:val="24"/>
          <w:szCs w:val="24"/>
          <w:lang w:eastAsia="es-EC"/>
        </w:rPr>
        <w:t xml:space="preserve"> son orientativos para establecer si el testimonio de la víctima cumple con un margen de credibilidad capaz de romper el principio de inocencia del procesado</w:t>
      </w:r>
    </w:p>
    <w:p w:rsidR="003C299E" w:rsidRPr="008A4E99" w:rsidRDefault="003C299E" w:rsidP="008A4E99">
      <w:pPr>
        <w:spacing w:line="480" w:lineRule="auto"/>
        <w:ind w:firstLine="708"/>
        <w:jc w:val="both"/>
        <w:rPr>
          <w:rFonts w:ascii="Times New Roman" w:eastAsia="Times New Roman" w:hAnsi="Times New Roman" w:cs="Times New Roman"/>
          <w:sz w:val="24"/>
          <w:szCs w:val="24"/>
          <w:lang w:eastAsia="es-EC"/>
        </w:rPr>
      </w:pPr>
    </w:p>
    <w:p w:rsidR="003C299E" w:rsidRPr="008A4E99" w:rsidRDefault="003C299E" w:rsidP="008A4E99">
      <w:pPr>
        <w:spacing w:line="480" w:lineRule="auto"/>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 xml:space="preserve">La jurisprudencia </w:t>
      </w:r>
      <w:r w:rsidR="005D1E13" w:rsidRPr="008A4E99">
        <w:rPr>
          <w:rFonts w:ascii="Times New Roman" w:eastAsia="Times New Roman" w:hAnsi="Times New Roman" w:cs="Times New Roman"/>
          <w:sz w:val="24"/>
          <w:szCs w:val="24"/>
          <w:lang w:eastAsia="es-EC"/>
        </w:rPr>
        <w:t>colombiana, Sentencia 18455 en relación a la veracidad del testimonio de quien e</w:t>
      </w:r>
      <w:r w:rsidR="00557527">
        <w:rPr>
          <w:rFonts w:ascii="Times New Roman" w:eastAsia="Times New Roman" w:hAnsi="Times New Roman" w:cs="Times New Roman"/>
          <w:sz w:val="24"/>
          <w:szCs w:val="24"/>
          <w:lang w:eastAsia="es-EC"/>
        </w:rPr>
        <w:t>s</w:t>
      </w:r>
      <w:r w:rsidR="005D1E13" w:rsidRPr="008A4E99">
        <w:rPr>
          <w:rFonts w:ascii="Times New Roman" w:eastAsia="Times New Roman" w:hAnsi="Times New Roman" w:cs="Times New Roman"/>
          <w:sz w:val="24"/>
          <w:szCs w:val="24"/>
          <w:lang w:eastAsia="es-EC"/>
        </w:rPr>
        <w:t xml:space="preserve"> víctima de un proceso </w:t>
      </w:r>
      <w:r w:rsidR="00557527" w:rsidRPr="008A4E99">
        <w:rPr>
          <w:rFonts w:ascii="Times New Roman" w:eastAsia="Times New Roman" w:hAnsi="Times New Roman" w:cs="Times New Roman"/>
          <w:sz w:val="24"/>
          <w:szCs w:val="24"/>
          <w:lang w:eastAsia="es-EC"/>
        </w:rPr>
        <w:t>penal,</w:t>
      </w:r>
      <w:r w:rsidR="005D1E13" w:rsidRPr="008A4E99">
        <w:rPr>
          <w:rFonts w:ascii="Times New Roman" w:eastAsia="Times New Roman" w:hAnsi="Times New Roman" w:cs="Times New Roman"/>
          <w:sz w:val="24"/>
          <w:szCs w:val="24"/>
          <w:lang w:eastAsia="es-EC"/>
        </w:rPr>
        <w:t xml:space="preserve"> indica que:</w:t>
      </w:r>
    </w:p>
    <w:p w:rsidR="00BD7E41" w:rsidRPr="008A4E99" w:rsidRDefault="003C299E" w:rsidP="00D103B6">
      <w:pPr>
        <w:spacing w:line="276" w:lineRule="auto"/>
        <w:ind w:left="709"/>
        <w:jc w:val="both"/>
        <w:rPr>
          <w:rFonts w:ascii="Times New Roman" w:hAnsi="Times New Roman" w:cs="Times New Roman"/>
          <w:sz w:val="24"/>
          <w:szCs w:val="24"/>
        </w:rPr>
      </w:pPr>
      <w:r w:rsidRPr="008A4E99">
        <w:rPr>
          <w:rFonts w:ascii="Times New Roman" w:eastAsia="Times New Roman" w:hAnsi="Times New Roman" w:cs="Times New Roman"/>
          <w:sz w:val="24"/>
          <w:szCs w:val="24"/>
          <w:lang w:eastAsia="es-EC"/>
        </w:rPr>
        <w:t>(…) 1. Que no exista un posible rencor o enemistad que ponga en entredicho la aptitud probatoria del dicho del agredido; 2. Que la versión de la víctima tenga confirmación en las circunstancias que rodearon el hecho; 3. Que haya persistencia en la incriminación sin contradicciones ni ambigüedades</w:t>
      </w:r>
      <w:r w:rsidRPr="008A4E99">
        <w:rPr>
          <w:rStyle w:val="Refdenotaalpie"/>
          <w:rFonts w:ascii="Times New Roman" w:eastAsia="Times New Roman" w:hAnsi="Times New Roman" w:cs="Times New Roman"/>
          <w:sz w:val="24"/>
          <w:szCs w:val="24"/>
          <w:lang w:eastAsia="es-EC"/>
        </w:rPr>
        <w:footnoteReference w:id="22"/>
      </w:r>
      <w:r w:rsidRPr="008A4E99">
        <w:rPr>
          <w:rFonts w:ascii="Times New Roman" w:eastAsia="Times New Roman" w:hAnsi="Times New Roman" w:cs="Times New Roman"/>
          <w:sz w:val="24"/>
          <w:szCs w:val="24"/>
          <w:lang w:eastAsia="es-EC"/>
        </w:rPr>
        <w:t>.</w:t>
      </w:r>
    </w:p>
    <w:p w:rsidR="00A13B90" w:rsidRPr="008A4E99" w:rsidRDefault="00A13B90" w:rsidP="008A4E99">
      <w:pPr>
        <w:spacing w:line="480" w:lineRule="auto"/>
        <w:ind w:firstLine="708"/>
        <w:jc w:val="both"/>
        <w:rPr>
          <w:rFonts w:ascii="Times New Roman" w:eastAsia="Times New Roman" w:hAnsi="Times New Roman" w:cs="Times New Roman"/>
          <w:sz w:val="24"/>
          <w:szCs w:val="24"/>
          <w:lang w:eastAsia="es-EC"/>
        </w:rPr>
      </w:pPr>
    </w:p>
    <w:p w:rsidR="00CA72C2" w:rsidRPr="008A4E99" w:rsidRDefault="008A4ACA" w:rsidP="008A4E99">
      <w:pPr>
        <w:spacing w:line="480" w:lineRule="auto"/>
        <w:ind w:firstLine="708"/>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lastRenderedPageBreak/>
        <w:t xml:space="preserve">En relación </w:t>
      </w:r>
      <w:r w:rsidR="001B5C27" w:rsidRPr="008A4E99">
        <w:rPr>
          <w:rFonts w:ascii="Times New Roman" w:eastAsia="Times New Roman" w:hAnsi="Times New Roman" w:cs="Times New Roman"/>
          <w:sz w:val="24"/>
          <w:szCs w:val="24"/>
          <w:lang w:eastAsia="es-EC"/>
        </w:rPr>
        <w:t xml:space="preserve">a la inexistencia de un posible rencor, esto es </w:t>
      </w:r>
      <w:r w:rsidR="00F5462A" w:rsidRPr="008A4E99">
        <w:rPr>
          <w:rFonts w:ascii="Times New Roman" w:eastAsia="Times New Roman" w:hAnsi="Times New Roman" w:cs="Times New Roman"/>
          <w:sz w:val="24"/>
          <w:szCs w:val="24"/>
          <w:lang w:eastAsia="es-EC"/>
        </w:rPr>
        <w:t>apreciado</w:t>
      </w:r>
      <w:r w:rsidR="001B5C27" w:rsidRPr="008A4E99">
        <w:rPr>
          <w:rFonts w:ascii="Times New Roman" w:eastAsia="Times New Roman" w:hAnsi="Times New Roman" w:cs="Times New Roman"/>
          <w:sz w:val="24"/>
          <w:szCs w:val="24"/>
          <w:lang w:eastAsia="es-EC"/>
        </w:rPr>
        <w:t xml:space="preserve"> también por </w:t>
      </w:r>
      <w:r w:rsidR="00F5462A" w:rsidRPr="008A4E99">
        <w:rPr>
          <w:rFonts w:ascii="Times New Roman" w:eastAsia="Times New Roman" w:hAnsi="Times New Roman" w:cs="Times New Roman"/>
          <w:sz w:val="24"/>
          <w:szCs w:val="24"/>
          <w:lang w:eastAsia="es-EC"/>
        </w:rPr>
        <w:t>mucha</w:t>
      </w:r>
      <w:r w:rsidR="001B5C27" w:rsidRPr="008A4E99">
        <w:rPr>
          <w:rFonts w:ascii="Times New Roman" w:eastAsia="Times New Roman" w:hAnsi="Times New Roman" w:cs="Times New Roman"/>
          <w:sz w:val="24"/>
          <w:szCs w:val="24"/>
          <w:lang w:eastAsia="es-EC"/>
        </w:rPr>
        <w:t xml:space="preserve"> doctrina </w:t>
      </w:r>
      <w:r w:rsidR="00F5462A" w:rsidRPr="008A4E99">
        <w:rPr>
          <w:rFonts w:ascii="Times New Roman" w:eastAsia="Times New Roman" w:hAnsi="Times New Roman" w:cs="Times New Roman"/>
          <w:sz w:val="24"/>
          <w:szCs w:val="24"/>
          <w:lang w:eastAsia="es-EC"/>
        </w:rPr>
        <w:t>c</w:t>
      </w:r>
      <w:r w:rsidR="001B5C27" w:rsidRPr="008A4E99">
        <w:rPr>
          <w:rFonts w:ascii="Times New Roman" w:eastAsia="Times New Roman" w:hAnsi="Times New Roman" w:cs="Times New Roman"/>
          <w:sz w:val="24"/>
          <w:szCs w:val="24"/>
          <w:lang w:eastAsia="es-EC"/>
        </w:rPr>
        <w:t xml:space="preserve">omo “ausencia de incredibilidad subjetiva”, </w:t>
      </w:r>
      <w:r w:rsidR="00F5462A" w:rsidRPr="008A4E99">
        <w:rPr>
          <w:rFonts w:ascii="Times New Roman" w:eastAsia="Times New Roman" w:hAnsi="Times New Roman" w:cs="Times New Roman"/>
          <w:sz w:val="24"/>
          <w:szCs w:val="24"/>
          <w:lang w:eastAsia="es-EC"/>
        </w:rPr>
        <w:t>la misma que es procedente</w:t>
      </w:r>
      <w:r w:rsidR="001B5C27" w:rsidRPr="008A4E99">
        <w:rPr>
          <w:rFonts w:ascii="Times New Roman" w:eastAsia="Times New Roman" w:hAnsi="Times New Roman" w:cs="Times New Roman"/>
          <w:sz w:val="24"/>
          <w:szCs w:val="24"/>
          <w:lang w:eastAsia="es-EC"/>
        </w:rPr>
        <w:t xml:space="preserve"> de las relaciones </w:t>
      </w:r>
      <w:r w:rsidR="00F5462A" w:rsidRPr="008A4E99">
        <w:rPr>
          <w:rFonts w:ascii="Times New Roman" w:eastAsia="Times New Roman" w:hAnsi="Times New Roman" w:cs="Times New Roman"/>
          <w:sz w:val="24"/>
          <w:szCs w:val="24"/>
          <w:lang w:eastAsia="es-EC"/>
        </w:rPr>
        <w:t xml:space="preserve">previas </w:t>
      </w:r>
      <w:r w:rsidR="001B5C27" w:rsidRPr="008A4E99">
        <w:rPr>
          <w:rFonts w:ascii="Times New Roman" w:eastAsia="Times New Roman" w:hAnsi="Times New Roman" w:cs="Times New Roman"/>
          <w:sz w:val="24"/>
          <w:szCs w:val="24"/>
          <w:lang w:eastAsia="es-EC"/>
        </w:rPr>
        <w:t>acusado</w:t>
      </w:r>
      <w:r w:rsidR="00F5462A" w:rsidRPr="008A4E99">
        <w:rPr>
          <w:rFonts w:ascii="Times New Roman" w:eastAsia="Times New Roman" w:hAnsi="Times New Roman" w:cs="Times New Roman"/>
          <w:sz w:val="24"/>
          <w:szCs w:val="24"/>
          <w:lang w:eastAsia="es-EC"/>
        </w:rPr>
        <w:t xml:space="preserve"> – víctima que pone</w:t>
      </w:r>
      <w:r w:rsidR="001B5C27" w:rsidRPr="008A4E99">
        <w:rPr>
          <w:rFonts w:ascii="Times New Roman" w:eastAsia="Times New Roman" w:hAnsi="Times New Roman" w:cs="Times New Roman"/>
          <w:sz w:val="24"/>
          <w:szCs w:val="24"/>
          <w:lang w:eastAsia="es-EC"/>
        </w:rPr>
        <w:t xml:space="preserve">n de </w:t>
      </w:r>
      <w:r w:rsidR="00F5462A" w:rsidRPr="008A4E99">
        <w:rPr>
          <w:rFonts w:ascii="Times New Roman" w:eastAsia="Times New Roman" w:hAnsi="Times New Roman" w:cs="Times New Roman"/>
          <w:sz w:val="24"/>
          <w:szCs w:val="24"/>
          <w:lang w:eastAsia="es-EC"/>
        </w:rPr>
        <w:t>notoriedad</w:t>
      </w:r>
      <w:r w:rsidR="001B5C27" w:rsidRPr="008A4E99">
        <w:rPr>
          <w:rFonts w:ascii="Times New Roman" w:eastAsia="Times New Roman" w:hAnsi="Times New Roman" w:cs="Times New Roman"/>
          <w:sz w:val="24"/>
          <w:szCs w:val="24"/>
          <w:lang w:eastAsia="es-EC"/>
        </w:rPr>
        <w:t xml:space="preserve"> un posible móvil </w:t>
      </w:r>
      <w:r w:rsidR="00F5462A" w:rsidRPr="008A4E99">
        <w:rPr>
          <w:rFonts w:ascii="Times New Roman" w:eastAsia="Times New Roman" w:hAnsi="Times New Roman" w:cs="Times New Roman"/>
          <w:sz w:val="24"/>
          <w:szCs w:val="24"/>
          <w:lang w:eastAsia="es-EC"/>
        </w:rPr>
        <w:t>ilegítimo</w:t>
      </w:r>
      <w:r w:rsidR="001B5C27" w:rsidRPr="008A4E99">
        <w:rPr>
          <w:rFonts w:ascii="Times New Roman" w:eastAsia="Times New Roman" w:hAnsi="Times New Roman" w:cs="Times New Roman"/>
          <w:sz w:val="24"/>
          <w:szCs w:val="24"/>
          <w:lang w:eastAsia="es-EC"/>
        </w:rPr>
        <w:t xml:space="preserve">, de </w:t>
      </w:r>
      <w:r w:rsidR="00F5462A" w:rsidRPr="008A4E99">
        <w:rPr>
          <w:rFonts w:ascii="Times New Roman" w:eastAsia="Times New Roman" w:hAnsi="Times New Roman" w:cs="Times New Roman"/>
          <w:sz w:val="24"/>
          <w:szCs w:val="24"/>
          <w:lang w:eastAsia="es-EC"/>
        </w:rPr>
        <w:t>enemistad, o enemistad resentimiento</w:t>
      </w:r>
      <w:r w:rsidR="00CA72C2" w:rsidRPr="008A4E99">
        <w:rPr>
          <w:rFonts w:ascii="Times New Roman" w:eastAsia="Times New Roman" w:hAnsi="Times New Roman" w:cs="Times New Roman"/>
          <w:sz w:val="24"/>
          <w:szCs w:val="24"/>
          <w:lang w:eastAsia="es-EC"/>
        </w:rPr>
        <w:t>.</w:t>
      </w:r>
    </w:p>
    <w:p w:rsidR="00CA72C2" w:rsidRPr="008A4E99" w:rsidRDefault="00CA72C2" w:rsidP="008A4E99">
      <w:pPr>
        <w:spacing w:line="480" w:lineRule="auto"/>
        <w:ind w:firstLine="708"/>
        <w:jc w:val="both"/>
        <w:rPr>
          <w:rFonts w:ascii="Times New Roman" w:eastAsia="Times New Roman" w:hAnsi="Times New Roman" w:cs="Times New Roman"/>
          <w:sz w:val="24"/>
          <w:szCs w:val="24"/>
          <w:lang w:eastAsia="es-EC"/>
        </w:rPr>
      </w:pPr>
    </w:p>
    <w:p w:rsidR="001B5C27" w:rsidRPr="008A4E99" w:rsidRDefault="00CA72C2" w:rsidP="008A4E99">
      <w:pPr>
        <w:spacing w:line="480" w:lineRule="auto"/>
        <w:ind w:firstLine="708"/>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 xml:space="preserve">Lo antedicho, como se ha estudiado es terrible para quien se cree </w:t>
      </w:r>
      <w:r w:rsidR="006C5B48" w:rsidRPr="008A4E99">
        <w:rPr>
          <w:rFonts w:ascii="Times New Roman" w:eastAsia="Times New Roman" w:hAnsi="Times New Roman" w:cs="Times New Roman"/>
          <w:sz w:val="24"/>
          <w:szCs w:val="24"/>
          <w:lang w:eastAsia="es-EC"/>
        </w:rPr>
        <w:t>víctima</w:t>
      </w:r>
      <w:r w:rsidRPr="008A4E99">
        <w:rPr>
          <w:rFonts w:ascii="Times New Roman" w:eastAsia="Times New Roman" w:hAnsi="Times New Roman" w:cs="Times New Roman"/>
          <w:sz w:val="24"/>
          <w:szCs w:val="24"/>
          <w:lang w:eastAsia="es-EC"/>
        </w:rPr>
        <w:t xml:space="preserve"> de un delito, ya que, </w:t>
      </w:r>
      <w:r w:rsidR="001B5C27" w:rsidRPr="008A4E99">
        <w:rPr>
          <w:rFonts w:ascii="Times New Roman" w:eastAsia="Times New Roman" w:hAnsi="Times New Roman" w:cs="Times New Roman"/>
          <w:sz w:val="24"/>
          <w:szCs w:val="24"/>
          <w:lang w:eastAsia="es-EC"/>
        </w:rPr>
        <w:t xml:space="preserve">puede </w:t>
      </w:r>
      <w:r w:rsidR="006C5B48" w:rsidRPr="008A4E99">
        <w:rPr>
          <w:rFonts w:ascii="Times New Roman" w:eastAsia="Times New Roman" w:hAnsi="Times New Roman" w:cs="Times New Roman"/>
          <w:sz w:val="24"/>
          <w:szCs w:val="24"/>
          <w:lang w:eastAsia="es-EC"/>
        </w:rPr>
        <w:t>empañar</w:t>
      </w:r>
      <w:r w:rsidR="001B5C27" w:rsidRPr="008A4E99">
        <w:rPr>
          <w:rFonts w:ascii="Times New Roman" w:eastAsia="Times New Roman" w:hAnsi="Times New Roman" w:cs="Times New Roman"/>
          <w:sz w:val="24"/>
          <w:szCs w:val="24"/>
          <w:lang w:eastAsia="es-EC"/>
        </w:rPr>
        <w:t xml:space="preserve"> la sinceridad del testimonio, </w:t>
      </w:r>
      <w:r w:rsidR="006C5B48" w:rsidRPr="008A4E99">
        <w:rPr>
          <w:rFonts w:ascii="Times New Roman" w:eastAsia="Times New Roman" w:hAnsi="Times New Roman" w:cs="Times New Roman"/>
          <w:sz w:val="24"/>
          <w:szCs w:val="24"/>
          <w:lang w:eastAsia="es-EC"/>
        </w:rPr>
        <w:t>ello concibe</w:t>
      </w:r>
      <w:r w:rsidR="001B5C27" w:rsidRPr="008A4E99">
        <w:rPr>
          <w:rFonts w:ascii="Times New Roman" w:eastAsia="Times New Roman" w:hAnsi="Times New Roman" w:cs="Times New Roman"/>
          <w:sz w:val="24"/>
          <w:szCs w:val="24"/>
          <w:lang w:eastAsia="es-EC"/>
        </w:rPr>
        <w:t xml:space="preserve"> un estado de incertidumbre</w:t>
      </w:r>
      <w:r w:rsidR="006C5B48" w:rsidRPr="008A4E99">
        <w:rPr>
          <w:rFonts w:ascii="Times New Roman" w:eastAsia="Times New Roman" w:hAnsi="Times New Roman" w:cs="Times New Roman"/>
          <w:sz w:val="24"/>
          <w:szCs w:val="24"/>
          <w:lang w:eastAsia="es-EC"/>
        </w:rPr>
        <w:t xml:space="preserve"> que logra ser</w:t>
      </w:r>
      <w:r w:rsidR="001B5C27" w:rsidRPr="008A4E99">
        <w:rPr>
          <w:rFonts w:ascii="Times New Roman" w:eastAsia="Times New Roman" w:hAnsi="Times New Roman" w:cs="Times New Roman"/>
          <w:sz w:val="24"/>
          <w:szCs w:val="24"/>
          <w:lang w:eastAsia="es-EC"/>
        </w:rPr>
        <w:t xml:space="preserve"> incompatible con la formación de una convicción inculpatoria asentada sobre bases firmes</w:t>
      </w:r>
      <w:r w:rsidR="00561BDE" w:rsidRPr="008A4E99">
        <w:rPr>
          <w:rFonts w:ascii="Times New Roman" w:eastAsia="Times New Roman" w:hAnsi="Times New Roman" w:cs="Times New Roman"/>
          <w:sz w:val="24"/>
          <w:szCs w:val="24"/>
          <w:lang w:eastAsia="es-EC"/>
        </w:rPr>
        <w:t>.</w:t>
      </w:r>
    </w:p>
    <w:p w:rsidR="001B5C27" w:rsidRPr="008A4E99" w:rsidRDefault="001B5C27" w:rsidP="008A4E99">
      <w:pPr>
        <w:spacing w:line="480" w:lineRule="auto"/>
        <w:ind w:firstLine="708"/>
        <w:jc w:val="both"/>
        <w:rPr>
          <w:rFonts w:ascii="Times New Roman" w:eastAsia="Times New Roman" w:hAnsi="Times New Roman" w:cs="Times New Roman"/>
          <w:sz w:val="24"/>
          <w:szCs w:val="24"/>
          <w:lang w:eastAsia="es-EC"/>
        </w:rPr>
      </w:pPr>
    </w:p>
    <w:p w:rsidR="001B5C27" w:rsidRPr="008A4E99" w:rsidRDefault="001B5C27" w:rsidP="008A4E99">
      <w:pPr>
        <w:spacing w:line="480" w:lineRule="auto"/>
        <w:ind w:firstLine="708"/>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En el presente caso, pese a que la tesis de la defensa se basa en un presunto móvil espurio originado por un presunto rom</w:t>
      </w:r>
      <w:r w:rsidR="002F675E" w:rsidRPr="008A4E99">
        <w:rPr>
          <w:rFonts w:ascii="Times New Roman" w:eastAsia="Times New Roman" w:hAnsi="Times New Roman" w:cs="Times New Roman"/>
          <w:sz w:val="24"/>
          <w:szCs w:val="24"/>
          <w:lang w:eastAsia="es-EC"/>
        </w:rPr>
        <w:t>ance entre la madre de la menor</w:t>
      </w:r>
      <w:r w:rsidRPr="008A4E99">
        <w:rPr>
          <w:rFonts w:ascii="Times New Roman" w:eastAsia="Times New Roman" w:hAnsi="Times New Roman" w:cs="Times New Roman"/>
          <w:sz w:val="24"/>
          <w:szCs w:val="24"/>
          <w:lang w:eastAsia="es-EC"/>
        </w:rPr>
        <w:t xml:space="preserve"> y el procesado, lo que la defensa trató de justificar con los testimonios de las señoras, quienes afirmaron la existencia de una relación amorosa entre B.J.CH.M. y el procesado a finales del año 2011, sin embargo, esta circunstancia no per se podría ser tomada como una falsa imputación. </w:t>
      </w:r>
    </w:p>
    <w:p w:rsidR="00561BDE" w:rsidRPr="008A4E99" w:rsidRDefault="00561BDE" w:rsidP="008A4E99">
      <w:pPr>
        <w:spacing w:line="480" w:lineRule="auto"/>
        <w:ind w:firstLine="708"/>
        <w:jc w:val="both"/>
        <w:rPr>
          <w:rFonts w:ascii="Times New Roman" w:eastAsia="Times New Roman" w:hAnsi="Times New Roman" w:cs="Times New Roman"/>
          <w:sz w:val="24"/>
          <w:szCs w:val="24"/>
          <w:lang w:eastAsia="es-EC"/>
        </w:rPr>
      </w:pPr>
    </w:p>
    <w:p w:rsidR="00561BDE" w:rsidRPr="008A4E99" w:rsidRDefault="00561BDE"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 xml:space="preserve">Las afirmaciones del procesado y de las testigos antes mencionadas respecto a una relación amorosa entre el procesado y la denunciante no resultarían suficientes para establecer que la denuncia haya sido producto de un resentimiento o venganza, sin embargo también se debió examinar con sumo cuidado toda la prueba actuada a fin de descartar dicho móvil. </w:t>
      </w:r>
    </w:p>
    <w:p w:rsidR="002F675E" w:rsidRPr="008A4E99" w:rsidRDefault="002F675E" w:rsidP="008A4E99">
      <w:pPr>
        <w:spacing w:line="480" w:lineRule="auto"/>
        <w:ind w:firstLine="709"/>
        <w:jc w:val="both"/>
        <w:rPr>
          <w:rFonts w:ascii="Times New Roman" w:eastAsia="Times New Roman" w:hAnsi="Times New Roman" w:cs="Times New Roman"/>
          <w:sz w:val="24"/>
          <w:szCs w:val="24"/>
          <w:lang w:eastAsia="es-EC"/>
        </w:rPr>
      </w:pPr>
    </w:p>
    <w:p w:rsidR="002F675E" w:rsidRPr="008A4E99" w:rsidRDefault="00561BDE"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 xml:space="preserve">Respecto a la segunda pauta, “Que la versión de la víctima tenga confirmación en las circunstancias que rodearon el hecho”, la misma debe ser entendida como la </w:t>
      </w:r>
      <w:r w:rsidRPr="008A4E99">
        <w:rPr>
          <w:rFonts w:ascii="Times New Roman" w:eastAsia="Times New Roman" w:hAnsi="Times New Roman" w:cs="Times New Roman"/>
          <w:sz w:val="24"/>
          <w:szCs w:val="24"/>
          <w:lang w:eastAsia="es-EC"/>
        </w:rPr>
        <w:lastRenderedPageBreak/>
        <w:t xml:space="preserve">verosimilitud del relato que se configura al estar rodeado de algunas corroboraciones periféricas de carácter </w:t>
      </w:r>
      <w:r w:rsidR="002F675E" w:rsidRPr="008A4E99">
        <w:rPr>
          <w:rFonts w:ascii="Times New Roman" w:eastAsia="Times New Roman" w:hAnsi="Times New Roman" w:cs="Times New Roman"/>
          <w:sz w:val="24"/>
          <w:szCs w:val="24"/>
          <w:lang w:eastAsia="es-EC"/>
        </w:rPr>
        <w:t>objetivo obrantes en el proceso.</w:t>
      </w:r>
    </w:p>
    <w:p w:rsidR="002F675E" w:rsidRPr="008A4E99" w:rsidRDefault="002F675E" w:rsidP="008A4E99">
      <w:pPr>
        <w:spacing w:line="480" w:lineRule="auto"/>
        <w:ind w:firstLine="709"/>
        <w:jc w:val="both"/>
        <w:rPr>
          <w:rFonts w:ascii="Times New Roman" w:eastAsia="Times New Roman" w:hAnsi="Times New Roman" w:cs="Times New Roman"/>
          <w:sz w:val="24"/>
          <w:szCs w:val="24"/>
          <w:lang w:eastAsia="es-EC"/>
        </w:rPr>
      </w:pPr>
    </w:p>
    <w:p w:rsidR="00561BDE" w:rsidRPr="008A4E99" w:rsidRDefault="002F675E"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L</w:t>
      </w:r>
      <w:r w:rsidR="00561BDE" w:rsidRPr="008A4E99">
        <w:rPr>
          <w:rFonts w:ascii="Times New Roman" w:eastAsia="Times New Roman" w:hAnsi="Times New Roman" w:cs="Times New Roman"/>
          <w:sz w:val="24"/>
          <w:szCs w:val="24"/>
          <w:lang w:eastAsia="es-EC"/>
        </w:rPr>
        <w:t>o que supone que el propio hecho de la existencia del delito está apoyado en algún dato añadido a la pura manifestación subjetiva de la víctima, exigencia que habrá de ponderarse adecuadamente en delitos que no dejen huellas o vestigios materiales de su perpetración</w:t>
      </w:r>
      <w:sdt>
        <w:sdtPr>
          <w:rPr>
            <w:rFonts w:ascii="Times New Roman" w:eastAsia="Times New Roman" w:hAnsi="Times New Roman" w:cs="Times New Roman"/>
            <w:sz w:val="24"/>
            <w:szCs w:val="24"/>
            <w:lang w:eastAsia="es-EC"/>
          </w:rPr>
          <w:id w:val="-2108186141"/>
          <w:citation/>
        </w:sdtPr>
        <w:sdtEndPr/>
        <w:sdtContent>
          <w:r w:rsidR="00561BDE" w:rsidRPr="008A4E99">
            <w:rPr>
              <w:rFonts w:ascii="Times New Roman" w:eastAsia="Times New Roman" w:hAnsi="Times New Roman" w:cs="Times New Roman"/>
              <w:sz w:val="24"/>
              <w:szCs w:val="24"/>
              <w:lang w:eastAsia="es-EC"/>
            </w:rPr>
            <w:fldChar w:fldCharType="begin"/>
          </w:r>
          <w:r w:rsidR="00561BDE" w:rsidRPr="008A4E99">
            <w:rPr>
              <w:rFonts w:ascii="Times New Roman" w:eastAsia="Times New Roman" w:hAnsi="Times New Roman" w:cs="Times New Roman"/>
              <w:sz w:val="24"/>
              <w:szCs w:val="24"/>
              <w:lang w:eastAsia="es-EC"/>
            </w:rPr>
            <w:instrText xml:space="preserve"> CITATION Abu17 \l 12298 </w:instrText>
          </w:r>
          <w:r w:rsidR="00561BDE" w:rsidRPr="008A4E99">
            <w:rPr>
              <w:rFonts w:ascii="Times New Roman" w:eastAsia="Times New Roman" w:hAnsi="Times New Roman" w:cs="Times New Roman"/>
              <w:sz w:val="24"/>
              <w:szCs w:val="24"/>
              <w:lang w:eastAsia="es-EC"/>
            </w:rPr>
            <w:fldChar w:fldCharType="separate"/>
          </w:r>
          <w:r w:rsidR="00561BDE" w:rsidRPr="008A4E99">
            <w:rPr>
              <w:rFonts w:ascii="Times New Roman" w:eastAsia="Times New Roman" w:hAnsi="Times New Roman" w:cs="Times New Roman"/>
              <w:noProof/>
              <w:sz w:val="24"/>
              <w:szCs w:val="24"/>
              <w:lang w:eastAsia="es-EC"/>
            </w:rPr>
            <w:t xml:space="preserve"> (Abuso Sexual, 2017)</w:t>
          </w:r>
          <w:r w:rsidR="00561BDE" w:rsidRPr="008A4E99">
            <w:rPr>
              <w:rFonts w:ascii="Times New Roman" w:eastAsia="Times New Roman" w:hAnsi="Times New Roman" w:cs="Times New Roman"/>
              <w:sz w:val="24"/>
              <w:szCs w:val="24"/>
              <w:lang w:eastAsia="es-EC"/>
            </w:rPr>
            <w:fldChar w:fldCharType="end"/>
          </w:r>
        </w:sdtContent>
      </w:sdt>
      <w:r w:rsidR="00561BDE" w:rsidRPr="008A4E99">
        <w:rPr>
          <w:rFonts w:ascii="Times New Roman" w:eastAsia="Times New Roman" w:hAnsi="Times New Roman" w:cs="Times New Roman"/>
          <w:sz w:val="24"/>
          <w:szCs w:val="24"/>
          <w:lang w:eastAsia="es-EC"/>
        </w:rPr>
        <w:t xml:space="preserve"> </w:t>
      </w:r>
    </w:p>
    <w:p w:rsidR="00561BDE" w:rsidRPr="008A4E99" w:rsidRDefault="00561BDE" w:rsidP="008A4E99">
      <w:pPr>
        <w:spacing w:line="480" w:lineRule="auto"/>
        <w:ind w:firstLine="709"/>
        <w:jc w:val="both"/>
        <w:rPr>
          <w:rFonts w:ascii="Times New Roman" w:eastAsia="Times New Roman" w:hAnsi="Times New Roman" w:cs="Times New Roman"/>
          <w:sz w:val="24"/>
          <w:szCs w:val="24"/>
          <w:lang w:eastAsia="es-EC"/>
        </w:rPr>
      </w:pPr>
    </w:p>
    <w:p w:rsidR="002F675E" w:rsidRPr="008A4E99" w:rsidRDefault="00561BDE"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 xml:space="preserve">En el </w:t>
      </w:r>
      <w:r w:rsidR="002F675E" w:rsidRPr="008A4E99">
        <w:rPr>
          <w:rFonts w:ascii="Times New Roman" w:eastAsia="Times New Roman" w:hAnsi="Times New Roman" w:cs="Times New Roman"/>
          <w:sz w:val="24"/>
          <w:szCs w:val="24"/>
          <w:lang w:eastAsia="es-EC"/>
        </w:rPr>
        <w:t>Caso N° 13283-2017-00875, que por Abuso Sexual sigue el Estado, en contra de Marco Antonio Bendón Arteaga, la menor A.J.E.CH</w:t>
      </w:r>
      <w:r w:rsidRPr="008A4E99">
        <w:rPr>
          <w:rFonts w:ascii="Times New Roman" w:eastAsia="Times New Roman" w:hAnsi="Times New Roman" w:cs="Times New Roman"/>
          <w:sz w:val="24"/>
          <w:szCs w:val="24"/>
          <w:lang w:eastAsia="es-EC"/>
        </w:rPr>
        <w:t xml:space="preserve"> en su contexto afirmó que su tío BEDÓN, le había tocado sus partes íntimas, -especificando- su vagina, que esto habría sucedido una vez en la casa de su abuelito José, en el cuarto de su primi</w:t>
      </w:r>
      <w:r w:rsidR="002F675E" w:rsidRPr="008A4E99">
        <w:rPr>
          <w:rFonts w:ascii="Times New Roman" w:eastAsia="Times New Roman" w:hAnsi="Times New Roman" w:cs="Times New Roman"/>
          <w:sz w:val="24"/>
          <w:szCs w:val="24"/>
          <w:lang w:eastAsia="es-EC"/>
        </w:rPr>
        <w:t>to, y, en presencia de su primo.</w:t>
      </w:r>
    </w:p>
    <w:p w:rsidR="002F675E" w:rsidRPr="008A4E99" w:rsidRDefault="002F675E" w:rsidP="008A4E99">
      <w:pPr>
        <w:spacing w:line="480" w:lineRule="auto"/>
        <w:ind w:firstLine="709"/>
        <w:jc w:val="both"/>
        <w:rPr>
          <w:rFonts w:ascii="Times New Roman" w:eastAsia="Times New Roman" w:hAnsi="Times New Roman" w:cs="Times New Roman"/>
          <w:sz w:val="24"/>
          <w:szCs w:val="24"/>
          <w:lang w:eastAsia="es-EC"/>
        </w:rPr>
      </w:pPr>
    </w:p>
    <w:p w:rsidR="00561BDE" w:rsidRPr="008A4E99" w:rsidRDefault="002F675E"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T</w:t>
      </w:r>
      <w:r w:rsidR="00561BDE" w:rsidRPr="008A4E99">
        <w:rPr>
          <w:rFonts w:ascii="Times New Roman" w:eastAsia="Times New Roman" w:hAnsi="Times New Roman" w:cs="Times New Roman"/>
          <w:sz w:val="24"/>
          <w:szCs w:val="24"/>
          <w:lang w:eastAsia="es-EC"/>
        </w:rPr>
        <w:t>eniendo en consideración que son delitos q</w:t>
      </w:r>
      <w:r w:rsidRPr="008A4E99">
        <w:rPr>
          <w:rFonts w:ascii="Times New Roman" w:eastAsia="Times New Roman" w:hAnsi="Times New Roman" w:cs="Times New Roman"/>
          <w:sz w:val="24"/>
          <w:szCs w:val="24"/>
          <w:lang w:eastAsia="es-EC"/>
        </w:rPr>
        <w:t>ue generalmente se cometen en lo</w:t>
      </w:r>
      <w:r w:rsidR="00561BDE" w:rsidRPr="008A4E99">
        <w:rPr>
          <w:rFonts w:ascii="Times New Roman" w:eastAsia="Times New Roman" w:hAnsi="Times New Roman" w:cs="Times New Roman"/>
          <w:sz w:val="24"/>
          <w:szCs w:val="24"/>
          <w:lang w:eastAsia="es-EC"/>
        </w:rPr>
        <w:t xml:space="preserve"> clandesti</w:t>
      </w:r>
      <w:r w:rsidRPr="008A4E99">
        <w:rPr>
          <w:rFonts w:ascii="Times New Roman" w:eastAsia="Times New Roman" w:hAnsi="Times New Roman" w:cs="Times New Roman"/>
          <w:sz w:val="24"/>
          <w:szCs w:val="24"/>
          <w:lang w:eastAsia="es-EC"/>
        </w:rPr>
        <w:t>no</w:t>
      </w:r>
      <w:r w:rsidR="00561BDE" w:rsidRPr="008A4E99">
        <w:rPr>
          <w:rFonts w:ascii="Times New Roman" w:eastAsia="Times New Roman" w:hAnsi="Times New Roman" w:cs="Times New Roman"/>
          <w:sz w:val="24"/>
          <w:szCs w:val="24"/>
          <w:lang w:eastAsia="es-EC"/>
        </w:rPr>
        <w:t>,</w:t>
      </w:r>
      <w:r w:rsidRPr="008A4E99">
        <w:rPr>
          <w:rFonts w:ascii="Times New Roman" w:eastAsia="Times New Roman" w:hAnsi="Times New Roman" w:cs="Times New Roman"/>
          <w:sz w:val="24"/>
          <w:szCs w:val="24"/>
          <w:lang w:eastAsia="es-EC"/>
        </w:rPr>
        <w:t xml:space="preserve"> es decir, con el propósito de que nadie se entere,</w:t>
      </w:r>
      <w:r w:rsidR="00561BDE" w:rsidRPr="008A4E99">
        <w:rPr>
          <w:rFonts w:ascii="Times New Roman" w:eastAsia="Times New Roman" w:hAnsi="Times New Roman" w:cs="Times New Roman"/>
          <w:sz w:val="24"/>
          <w:szCs w:val="24"/>
          <w:lang w:eastAsia="es-EC"/>
        </w:rPr>
        <w:t xml:space="preserve"> se debe analizar si existen datos periféricos que corroboren lo afirmado por la víctima, a fin de determinar</w:t>
      </w:r>
      <w:r w:rsidR="004746E0" w:rsidRPr="008A4E99">
        <w:rPr>
          <w:rFonts w:ascii="Times New Roman" w:eastAsia="Times New Roman" w:hAnsi="Times New Roman" w:cs="Times New Roman"/>
          <w:sz w:val="24"/>
          <w:szCs w:val="24"/>
          <w:lang w:eastAsia="es-EC"/>
        </w:rPr>
        <w:t xml:space="preserve"> la verosimilitud de su relato, ojo que este testimonio como se mencionó fue anticipado y puesto en conocimiento del Fiscal, por lo que éste como conocedor de derecho y como acusador está en la obligación también de analizarlo. </w:t>
      </w:r>
    </w:p>
    <w:p w:rsidR="00561BDE" w:rsidRPr="008A4E99" w:rsidRDefault="00561BDE" w:rsidP="008A4E99">
      <w:pPr>
        <w:spacing w:line="480" w:lineRule="auto"/>
        <w:ind w:firstLine="709"/>
        <w:jc w:val="both"/>
        <w:rPr>
          <w:rFonts w:ascii="Times New Roman" w:eastAsia="Times New Roman" w:hAnsi="Times New Roman" w:cs="Times New Roman"/>
          <w:sz w:val="24"/>
          <w:szCs w:val="24"/>
          <w:lang w:eastAsia="es-EC"/>
        </w:rPr>
      </w:pPr>
    </w:p>
    <w:p w:rsidR="008912F1" w:rsidRPr="008A4E99" w:rsidRDefault="00561BDE"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 xml:space="preserve">En este sentido, si bien existe la pericia psicológica que fue practicada y sustentada por la perito Posligua, a quien la menor le narra los hechos y la psicóloga indica que su relato es creíble, indicando además que la menor presentaba impacto psicológico asociado a un cuadro compatible con el ZC61.5 del ECI10; sin embargo, </w:t>
      </w:r>
      <w:r w:rsidRPr="008A4E99">
        <w:rPr>
          <w:rFonts w:ascii="Times New Roman" w:eastAsia="Times New Roman" w:hAnsi="Times New Roman" w:cs="Times New Roman"/>
          <w:sz w:val="24"/>
          <w:szCs w:val="24"/>
          <w:lang w:eastAsia="es-EC"/>
        </w:rPr>
        <w:lastRenderedPageBreak/>
        <w:t>llama la atención las conclusiones a las que arriba la mencionada perito psicóloga puesto que resulta poco coherente que al análisis de la historia clínica de la menor indique la misma “tiene buenas relaciones interpersonales con los profesores, compañeros de la escuela, buen rendimiento escolar, se caracteriza por ser activa, alegre”</w:t>
      </w:r>
      <w:sdt>
        <w:sdtPr>
          <w:rPr>
            <w:rFonts w:ascii="Times New Roman" w:eastAsia="Times New Roman" w:hAnsi="Times New Roman" w:cs="Times New Roman"/>
            <w:sz w:val="24"/>
            <w:szCs w:val="24"/>
            <w:lang w:eastAsia="es-EC"/>
          </w:rPr>
          <w:id w:val="886762524"/>
          <w:citation/>
        </w:sdtPr>
        <w:sdtEndPr/>
        <w:sdtContent>
          <w:r w:rsidR="008912F1" w:rsidRPr="008A4E99">
            <w:rPr>
              <w:rFonts w:ascii="Times New Roman" w:eastAsia="Times New Roman" w:hAnsi="Times New Roman" w:cs="Times New Roman"/>
              <w:sz w:val="24"/>
              <w:szCs w:val="24"/>
              <w:lang w:eastAsia="es-EC"/>
            </w:rPr>
            <w:fldChar w:fldCharType="begin"/>
          </w:r>
          <w:r w:rsidR="008912F1" w:rsidRPr="008A4E99">
            <w:rPr>
              <w:rFonts w:ascii="Times New Roman" w:eastAsia="Times New Roman" w:hAnsi="Times New Roman" w:cs="Times New Roman"/>
              <w:sz w:val="24"/>
              <w:szCs w:val="24"/>
              <w:lang w:eastAsia="es-EC"/>
            </w:rPr>
            <w:instrText xml:space="preserve"> CITATION Abu17 \l 12298 </w:instrText>
          </w:r>
          <w:r w:rsidR="008912F1" w:rsidRPr="008A4E99">
            <w:rPr>
              <w:rFonts w:ascii="Times New Roman" w:eastAsia="Times New Roman" w:hAnsi="Times New Roman" w:cs="Times New Roman"/>
              <w:sz w:val="24"/>
              <w:szCs w:val="24"/>
              <w:lang w:eastAsia="es-EC"/>
            </w:rPr>
            <w:fldChar w:fldCharType="separate"/>
          </w:r>
          <w:r w:rsidR="008912F1" w:rsidRPr="008A4E99">
            <w:rPr>
              <w:rFonts w:ascii="Times New Roman" w:eastAsia="Times New Roman" w:hAnsi="Times New Roman" w:cs="Times New Roman"/>
              <w:noProof/>
              <w:sz w:val="24"/>
              <w:szCs w:val="24"/>
              <w:lang w:eastAsia="es-EC"/>
            </w:rPr>
            <w:t xml:space="preserve"> (Abuso Sexual, 2017)</w:t>
          </w:r>
          <w:r w:rsidR="008912F1" w:rsidRPr="008A4E99">
            <w:rPr>
              <w:rFonts w:ascii="Times New Roman" w:eastAsia="Times New Roman" w:hAnsi="Times New Roman" w:cs="Times New Roman"/>
              <w:sz w:val="24"/>
              <w:szCs w:val="24"/>
              <w:lang w:eastAsia="es-EC"/>
            </w:rPr>
            <w:fldChar w:fldCharType="end"/>
          </w:r>
        </w:sdtContent>
      </w:sdt>
      <w:r w:rsidRPr="008A4E99">
        <w:rPr>
          <w:rFonts w:ascii="Times New Roman" w:eastAsia="Times New Roman" w:hAnsi="Times New Roman" w:cs="Times New Roman"/>
          <w:sz w:val="24"/>
          <w:szCs w:val="24"/>
          <w:lang w:eastAsia="es-EC"/>
        </w:rPr>
        <w:t xml:space="preserve"> </w:t>
      </w:r>
    </w:p>
    <w:p w:rsidR="008912F1" w:rsidRPr="008A4E99" w:rsidRDefault="008912F1" w:rsidP="008A4E99">
      <w:pPr>
        <w:spacing w:line="480" w:lineRule="auto"/>
        <w:ind w:firstLine="709"/>
        <w:jc w:val="both"/>
        <w:rPr>
          <w:rFonts w:ascii="Times New Roman" w:eastAsia="Times New Roman" w:hAnsi="Times New Roman" w:cs="Times New Roman"/>
          <w:sz w:val="24"/>
          <w:szCs w:val="24"/>
          <w:lang w:eastAsia="es-EC"/>
        </w:rPr>
      </w:pPr>
    </w:p>
    <w:p w:rsidR="00561BDE" w:rsidRPr="008A4E99" w:rsidRDefault="008912F1"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Se manifiesta que es poco coherente porque como refuto el otro perito, luego afirma</w:t>
      </w:r>
      <w:r w:rsidR="00561BDE" w:rsidRPr="008A4E99">
        <w:rPr>
          <w:rFonts w:ascii="Times New Roman" w:eastAsia="Times New Roman" w:hAnsi="Times New Roman" w:cs="Times New Roman"/>
          <w:sz w:val="24"/>
          <w:szCs w:val="24"/>
          <w:lang w:eastAsia="es-EC"/>
        </w:rPr>
        <w:t xml:space="preserve"> la </w:t>
      </w:r>
      <w:r w:rsidRPr="008A4E99">
        <w:rPr>
          <w:rFonts w:ascii="Times New Roman" w:eastAsia="Times New Roman" w:hAnsi="Times New Roman" w:cs="Times New Roman"/>
          <w:sz w:val="24"/>
          <w:szCs w:val="24"/>
          <w:lang w:eastAsia="es-EC"/>
        </w:rPr>
        <w:t xml:space="preserve">psicóloga (Posligua), </w:t>
      </w:r>
      <w:r w:rsidR="00561BDE" w:rsidRPr="008A4E99">
        <w:rPr>
          <w:rFonts w:ascii="Times New Roman" w:eastAsia="Times New Roman" w:hAnsi="Times New Roman" w:cs="Times New Roman"/>
          <w:sz w:val="24"/>
          <w:szCs w:val="24"/>
          <w:lang w:eastAsia="es-EC"/>
        </w:rPr>
        <w:t>que estos “son rasgos compatibles una menor que ha sido abusada sexualmente”, lo que a criterio personal coincidiendo con el Tribunal, no son signos compatibles con personas que son abusadas sexualmente</w:t>
      </w:r>
      <w:r w:rsidRPr="008A4E99">
        <w:rPr>
          <w:rFonts w:ascii="Times New Roman" w:eastAsia="Times New Roman" w:hAnsi="Times New Roman" w:cs="Times New Roman"/>
          <w:sz w:val="24"/>
          <w:szCs w:val="24"/>
          <w:lang w:eastAsia="es-EC"/>
        </w:rPr>
        <w:t>”</w:t>
      </w:r>
      <w:sdt>
        <w:sdtPr>
          <w:rPr>
            <w:rFonts w:ascii="Times New Roman" w:eastAsia="Times New Roman" w:hAnsi="Times New Roman" w:cs="Times New Roman"/>
            <w:sz w:val="24"/>
            <w:szCs w:val="24"/>
            <w:lang w:eastAsia="es-EC"/>
          </w:rPr>
          <w:id w:val="-574740425"/>
          <w:citation/>
        </w:sdtPr>
        <w:sdtEndPr/>
        <w:sdtContent>
          <w:r w:rsidRPr="008A4E99">
            <w:rPr>
              <w:rFonts w:ascii="Times New Roman" w:eastAsia="Times New Roman" w:hAnsi="Times New Roman" w:cs="Times New Roman"/>
              <w:sz w:val="24"/>
              <w:szCs w:val="24"/>
              <w:lang w:eastAsia="es-EC"/>
            </w:rPr>
            <w:fldChar w:fldCharType="begin"/>
          </w:r>
          <w:r w:rsidRPr="008A4E99">
            <w:rPr>
              <w:rFonts w:ascii="Times New Roman" w:eastAsia="Times New Roman" w:hAnsi="Times New Roman" w:cs="Times New Roman"/>
              <w:sz w:val="24"/>
              <w:szCs w:val="24"/>
              <w:lang w:eastAsia="es-EC"/>
            </w:rPr>
            <w:instrText xml:space="preserve"> CITATION Abu17 \l 12298 </w:instrText>
          </w:r>
          <w:r w:rsidRPr="008A4E99">
            <w:rPr>
              <w:rFonts w:ascii="Times New Roman" w:eastAsia="Times New Roman" w:hAnsi="Times New Roman" w:cs="Times New Roman"/>
              <w:sz w:val="24"/>
              <w:szCs w:val="24"/>
              <w:lang w:eastAsia="es-EC"/>
            </w:rPr>
            <w:fldChar w:fldCharType="separate"/>
          </w:r>
          <w:r w:rsidRPr="008A4E99">
            <w:rPr>
              <w:rFonts w:ascii="Times New Roman" w:eastAsia="Times New Roman" w:hAnsi="Times New Roman" w:cs="Times New Roman"/>
              <w:noProof/>
              <w:sz w:val="24"/>
              <w:szCs w:val="24"/>
              <w:lang w:eastAsia="es-EC"/>
            </w:rPr>
            <w:t xml:space="preserve"> (Abuso Sexual, 2017)</w:t>
          </w:r>
          <w:r w:rsidRPr="008A4E99">
            <w:rPr>
              <w:rFonts w:ascii="Times New Roman" w:eastAsia="Times New Roman" w:hAnsi="Times New Roman" w:cs="Times New Roman"/>
              <w:sz w:val="24"/>
              <w:szCs w:val="24"/>
              <w:lang w:eastAsia="es-EC"/>
            </w:rPr>
            <w:fldChar w:fldCharType="end"/>
          </w:r>
        </w:sdtContent>
      </w:sdt>
      <w:r w:rsidR="00561BDE" w:rsidRPr="008A4E99">
        <w:rPr>
          <w:rFonts w:ascii="Times New Roman" w:eastAsia="Times New Roman" w:hAnsi="Times New Roman" w:cs="Times New Roman"/>
          <w:sz w:val="24"/>
          <w:szCs w:val="24"/>
          <w:lang w:eastAsia="es-EC"/>
        </w:rPr>
        <w:t>.</w:t>
      </w:r>
    </w:p>
    <w:p w:rsidR="00561BDE" w:rsidRPr="008A4E99" w:rsidRDefault="00561BDE" w:rsidP="008A4E99">
      <w:pPr>
        <w:spacing w:line="480" w:lineRule="auto"/>
        <w:ind w:firstLine="709"/>
        <w:jc w:val="both"/>
        <w:rPr>
          <w:rFonts w:ascii="Times New Roman" w:eastAsia="Times New Roman" w:hAnsi="Times New Roman" w:cs="Times New Roman"/>
          <w:sz w:val="24"/>
          <w:szCs w:val="24"/>
          <w:lang w:eastAsia="es-EC"/>
        </w:rPr>
      </w:pPr>
    </w:p>
    <w:p w:rsidR="008912F1" w:rsidRPr="008A4E99" w:rsidRDefault="00561BDE"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De lo antedicho se aclara que no se está indicando que una persona que sea abusada sexualmente necesariamente tenga que presentar determinado signo o síntoma, teniendo en consideración que cada ser humano puede responder de manera diferente ant</w:t>
      </w:r>
      <w:r w:rsidR="008912F1" w:rsidRPr="008A4E99">
        <w:rPr>
          <w:rFonts w:ascii="Times New Roman" w:eastAsia="Times New Roman" w:hAnsi="Times New Roman" w:cs="Times New Roman"/>
          <w:sz w:val="24"/>
          <w:szCs w:val="24"/>
          <w:lang w:eastAsia="es-EC"/>
        </w:rPr>
        <w:t>e un mismo estímulo o situación.</w:t>
      </w:r>
    </w:p>
    <w:p w:rsidR="008912F1" w:rsidRPr="008A4E99" w:rsidRDefault="008912F1" w:rsidP="008A4E99">
      <w:pPr>
        <w:spacing w:line="480" w:lineRule="auto"/>
        <w:ind w:firstLine="709"/>
        <w:jc w:val="both"/>
        <w:rPr>
          <w:rFonts w:ascii="Times New Roman" w:eastAsia="Times New Roman" w:hAnsi="Times New Roman" w:cs="Times New Roman"/>
          <w:sz w:val="24"/>
          <w:szCs w:val="24"/>
          <w:lang w:eastAsia="es-EC"/>
        </w:rPr>
      </w:pPr>
    </w:p>
    <w:p w:rsidR="00561BDE" w:rsidRPr="008A4E99" w:rsidRDefault="008912F1"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S</w:t>
      </w:r>
      <w:r w:rsidR="00561BDE" w:rsidRPr="008A4E99">
        <w:rPr>
          <w:rFonts w:ascii="Times New Roman" w:eastAsia="Times New Roman" w:hAnsi="Times New Roman" w:cs="Times New Roman"/>
          <w:sz w:val="24"/>
          <w:szCs w:val="24"/>
          <w:lang w:eastAsia="es-EC"/>
        </w:rPr>
        <w:t xml:space="preserve">in embargo como se indicó, llama la atención que la </w:t>
      </w:r>
      <w:r w:rsidRPr="008A4E99">
        <w:rPr>
          <w:rFonts w:ascii="Times New Roman" w:eastAsia="Times New Roman" w:hAnsi="Times New Roman" w:cs="Times New Roman"/>
          <w:sz w:val="24"/>
          <w:szCs w:val="24"/>
          <w:lang w:eastAsia="es-EC"/>
        </w:rPr>
        <w:t>psicóloga</w:t>
      </w:r>
      <w:r w:rsidR="00561BDE" w:rsidRPr="008A4E99">
        <w:rPr>
          <w:rFonts w:ascii="Times New Roman" w:eastAsia="Times New Roman" w:hAnsi="Times New Roman" w:cs="Times New Roman"/>
          <w:sz w:val="24"/>
          <w:szCs w:val="24"/>
          <w:lang w:eastAsia="es-EC"/>
        </w:rPr>
        <w:t xml:space="preserve"> diga que esos son signos compatibles con una persona abusada sexualmente, lo que no resulta lógico, ni coherente, pues a todas luces los signos descritos por la perito Posligua son características de una persona normal, sin que se pueda evidenciar -al menos no- por dichos signos un trastorno por abuso sexual, más aún, que la misma perito indicó que la niña no presentaba estrés, solo un leve nerviosismo. </w:t>
      </w:r>
    </w:p>
    <w:p w:rsidR="00561BDE" w:rsidRPr="008A4E99" w:rsidRDefault="00561BDE" w:rsidP="008A4E99">
      <w:pPr>
        <w:spacing w:line="480" w:lineRule="auto"/>
        <w:ind w:firstLine="709"/>
        <w:jc w:val="both"/>
        <w:rPr>
          <w:rFonts w:ascii="Times New Roman" w:eastAsia="Times New Roman" w:hAnsi="Times New Roman" w:cs="Times New Roman"/>
          <w:sz w:val="24"/>
          <w:szCs w:val="24"/>
          <w:lang w:eastAsia="es-EC"/>
        </w:rPr>
      </w:pPr>
    </w:p>
    <w:p w:rsidR="00BF3A8D" w:rsidRPr="008A4E99" w:rsidRDefault="00561BDE"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 xml:space="preserve">Ante esto se realza el testimonio rendido por el también perito acreditado por el Consejo de la Judicatura </w:t>
      </w:r>
      <w:r w:rsidR="00BF3A8D" w:rsidRPr="008A4E99">
        <w:rPr>
          <w:rFonts w:ascii="Times New Roman" w:eastAsia="Times New Roman" w:hAnsi="Times New Roman" w:cs="Times New Roman"/>
          <w:sz w:val="24"/>
          <w:szCs w:val="24"/>
          <w:lang w:eastAsia="es-EC"/>
        </w:rPr>
        <w:t xml:space="preserve">Eduardo Xavier </w:t>
      </w:r>
      <w:r w:rsidR="00557527" w:rsidRPr="008A4E99">
        <w:rPr>
          <w:rFonts w:ascii="Times New Roman" w:eastAsia="Times New Roman" w:hAnsi="Times New Roman" w:cs="Times New Roman"/>
          <w:sz w:val="24"/>
          <w:szCs w:val="24"/>
          <w:lang w:eastAsia="es-EC"/>
        </w:rPr>
        <w:t>Roldós</w:t>
      </w:r>
      <w:r w:rsidR="00BF3A8D" w:rsidRPr="008A4E99">
        <w:rPr>
          <w:rFonts w:ascii="Times New Roman" w:eastAsia="Times New Roman" w:hAnsi="Times New Roman" w:cs="Times New Roman"/>
          <w:sz w:val="24"/>
          <w:szCs w:val="24"/>
          <w:lang w:eastAsia="es-EC"/>
        </w:rPr>
        <w:t xml:space="preserve"> Arosemena</w:t>
      </w:r>
      <w:r w:rsidRPr="008A4E99">
        <w:rPr>
          <w:rFonts w:ascii="Times New Roman" w:eastAsia="Times New Roman" w:hAnsi="Times New Roman" w:cs="Times New Roman"/>
          <w:sz w:val="24"/>
          <w:szCs w:val="24"/>
          <w:lang w:eastAsia="es-EC"/>
        </w:rPr>
        <w:t xml:space="preserve">, quien afirmó “que una </w:t>
      </w:r>
      <w:r w:rsidRPr="008A4E99">
        <w:rPr>
          <w:rFonts w:ascii="Times New Roman" w:eastAsia="Times New Roman" w:hAnsi="Times New Roman" w:cs="Times New Roman"/>
          <w:sz w:val="24"/>
          <w:szCs w:val="24"/>
          <w:lang w:eastAsia="es-EC"/>
        </w:rPr>
        <w:lastRenderedPageBreak/>
        <w:t>persona sana, con buena adaptación, que mantiene buenas relaciones interpersonales, rendimiento escolar bueno, cariñosa, alegre, activa no son síntomas de una persona abusada. Una persona abusada tiene problemas con otros niños, no se adapta, se orina en la cama, toca a otros niños en sus partes íntimas, se toca en sus partes íntimas</w:t>
      </w:r>
      <w:sdt>
        <w:sdtPr>
          <w:rPr>
            <w:rFonts w:ascii="Times New Roman" w:eastAsia="Times New Roman" w:hAnsi="Times New Roman" w:cs="Times New Roman"/>
            <w:sz w:val="24"/>
            <w:szCs w:val="24"/>
            <w:lang w:eastAsia="es-EC"/>
          </w:rPr>
          <w:id w:val="356317738"/>
          <w:citation/>
        </w:sdtPr>
        <w:sdtEndPr/>
        <w:sdtContent>
          <w:r w:rsidR="008912F1" w:rsidRPr="008A4E99">
            <w:rPr>
              <w:rFonts w:ascii="Times New Roman" w:eastAsia="Times New Roman" w:hAnsi="Times New Roman" w:cs="Times New Roman"/>
              <w:sz w:val="24"/>
              <w:szCs w:val="24"/>
              <w:lang w:eastAsia="es-EC"/>
            </w:rPr>
            <w:fldChar w:fldCharType="begin"/>
          </w:r>
          <w:r w:rsidR="008912F1" w:rsidRPr="008A4E99">
            <w:rPr>
              <w:rFonts w:ascii="Times New Roman" w:eastAsia="Times New Roman" w:hAnsi="Times New Roman" w:cs="Times New Roman"/>
              <w:sz w:val="24"/>
              <w:szCs w:val="24"/>
              <w:lang w:eastAsia="es-EC"/>
            </w:rPr>
            <w:instrText xml:space="preserve"> CITATION Abu17 \l 12298 </w:instrText>
          </w:r>
          <w:r w:rsidR="008912F1" w:rsidRPr="008A4E99">
            <w:rPr>
              <w:rFonts w:ascii="Times New Roman" w:eastAsia="Times New Roman" w:hAnsi="Times New Roman" w:cs="Times New Roman"/>
              <w:sz w:val="24"/>
              <w:szCs w:val="24"/>
              <w:lang w:eastAsia="es-EC"/>
            </w:rPr>
            <w:fldChar w:fldCharType="separate"/>
          </w:r>
          <w:r w:rsidR="008912F1" w:rsidRPr="008A4E99">
            <w:rPr>
              <w:rFonts w:ascii="Times New Roman" w:eastAsia="Times New Roman" w:hAnsi="Times New Roman" w:cs="Times New Roman"/>
              <w:noProof/>
              <w:sz w:val="24"/>
              <w:szCs w:val="24"/>
              <w:lang w:eastAsia="es-EC"/>
            </w:rPr>
            <w:t xml:space="preserve"> (Abuso Sexual, 2017)</w:t>
          </w:r>
          <w:r w:rsidR="008912F1" w:rsidRPr="008A4E99">
            <w:rPr>
              <w:rFonts w:ascii="Times New Roman" w:eastAsia="Times New Roman" w:hAnsi="Times New Roman" w:cs="Times New Roman"/>
              <w:sz w:val="24"/>
              <w:szCs w:val="24"/>
              <w:lang w:eastAsia="es-EC"/>
            </w:rPr>
            <w:fldChar w:fldCharType="end"/>
          </w:r>
        </w:sdtContent>
      </w:sdt>
      <w:r w:rsidRPr="008A4E99">
        <w:rPr>
          <w:rFonts w:ascii="Times New Roman" w:eastAsia="Times New Roman" w:hAnsi="Times New Roman" w:cs="Times New Roman"/>
          <w:sz w:val="24"/>
          <w:szCs w:val="24"/>
          <w:lang w:eastAsia="es-EC"/>
        </w:rPr>
        <w:t xml:space="preserve">. </w:t>
      </w:r>
    </w:p>
    <w:p w:rsidR="00BF3A8D" w:rsidRPr="008A4E99" w:rsidRDefault="00BF3A8D" w:rsidP="008A4E99">
      <w:pPr>
        <w:spacing w:line="480" w:lineRule="auto"/>
        <w:ind w:firstLine="709"/>
        <w:jc w:val="both"/>
        <w:rPr>
          <w:rFonts w:ascii="Times New Roman" w:eastAsia="Times New Roman" w:hAnsi="Times New Roman" w:cs="Times New Roman"/>
          <w:sz w:val="24"/>
          <w:szCs w:val="24"/>
          <w:lang w:eastAsia="es-EC"/>
        </w:rPr>
      </w:pPr>
    </w:p>
    <w:p w:rsidR="008912F1" w:rsidRPr="008A4E99" w:rsidRDefault="00561BDE"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Según la psicóloga, la menor presentó tranquilidad, tono de voz alto, buen desarrollo lingüístico, buen sentido del humor y todos estos síntomas según la experiencia del perito son de una persona sana, no son síntomas de haber pasado momentos estresantes o traumáticos</w:t>
      </w:r>
      <w:r w:rsidR="008912F1" w:rsidRPr="008A4E99">
        <w:rPr>
          <w:rFonts w:ascii="Times New Roman" w:eastAsia="Times New Roman" w:hAnsi="Times New Roman" w:cs="Times New Roman"/>
          <w:sz w:val="24"/>
          <w:szCs w:val="24"/>
          <w:lang w:eastAsia="es-EC"/>
        </w:rPr>
        <w:t>.</w:t>
      </w:r>
    </w:p>
    <w:p w:rsidR="008912F1" w:rsidRPr="008A4E99" w:rsidRDefault="008912F1" w:rsidP="008A4E99">
      <w:pPr>
        <w:spacing w:line="480" w:lineRule="auto"/>
        <w:ind w:firstLine="709"/>
        <w:jc w:val="both"/>
        <w:rPr>
          <w:rFonts w:ascii="Times New Roman" w:eastAsia="Times New Roman" w:hAnsi="Times New Roman" w:cs="Times New Roman"/>
          <w:sz w:val="24"/>
          <w:szCs w:val="24"/>
          <w:lang w:eastAsia="es-EC"/>
        </w:rPr>
      </w:pPr>
    </w:p>
    <w:p w:rsidR="00BF3A8D" w:rsidRPr="008A4E99" w:rsidRDefault="008912F1"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L</w:t>
      </w:r>
      <w:r w:rsidR="00561BDE" w:rsidRPr="008A4E99">
        <w:rPr>
          <w:rFonts w:ascii="Times New Roman" w:eastAsia="Times New Roman" w:hAnsi="Times New Roman" w:cs="Times New Roman"/>
          <w:sz w:val="24"/>
          <w:szCs w:val="24"/>
          <w:lang w:eastAsia="es-EC"/>
        </w:rPr>
        <w:t xml:space="preserve">o que concuerda con lo manifestado por el perito </w:t>
      </w:r>
      <w:r w:rsidR="00BF3A8D" w:rsidRPr="008A4E99">
        <w:rPr>
          <w:rFonts w:ascii="Times New Roman" w:eastAsia="Times New Roman" w:hAnsi="Times New Roman" w:cs="Times New Roman"/>
          <w:sz w:val="24"/>
          <w:szCs w:val="24"/>
          <w:lang w:eastAsia="es-EC"/>
        </w:rPr>
        <w:t xml:space="preserve">José Ignacio Rodríguez Calle </w:t>
      </w:r>
      <w:r w:rsidR="00561BDE" w:rsidRPr="008A4E99">
        <w:rPr>
          <w:rFonts w:ascii="Times New Roman" w:eastAsia="Times New Roman" w:hAnsi="Times New Roman" w:cs="Times New Roman"/>
          <w:sz w:val="24"/>
          <w:szCs w:val="24"/>
          <w:lang w:eastAsia="es-EC"/>
        </w:rPr>
        <w:t>quien manifestó que “todo niño que es abusado o tocado sexualmente tiene un impacto emocional, alteraciones del ritmo de sueño, o se orinan en la noche, disminuyen su capacidad de rendimiento académico”</w:t>
      </w:r>
      <w:sdt>
        <w:sdtPr>
          <w:rPr>
            <w:rFonts w:ascii="Times New Roman" w:eastAsia="Times New Roman" w:hAnsi="Times New Roman" w:cs="Times New Roman"/>
            <w:sz w:val="24"/>
            <w:szCs w:val="24"/>
            <w:lang w:eastAsia="es-EC"/>
          </w:rPr>
          <w:id w:val="1118800471"/>
          <w:citation/>
        </w:sdtPr>
        <w:sdtEndPr/>
        <w:sdtContent>
          <w:r w:rsidRPr="008A4E99">
            <w:rPr>
              <w:rFonts w:ascii="Times New Roman" w:eastAsia="Times New Roman" w:hAnsi="Times New Roman" w:cs="Times New Roman"/>
              <w:sz w:val="24"/>
              <w:szCs w:val="24"/>
              <w:lang w:eastAsia="es-EC"/>
            </w:rPr>
            <w:fldChar w:fldCharType="begin"/>
          </w:r>
          <w:r w:rsidRPr="008A4E99">
            <w:rPr>
              <w:rFonts w:ascii="Times New Roman" w:eastAsia="Times New Roman" w:hAnsi="Times New Roman" w:cs="Times New Roman"/>
              <w:sz w:val="24"/>
              <w:szCs w:val="24"/>
              <w:lang w:eastAsia="es-EC"/>
            </w:rPr>
            <w:instrText xml:space="preserve"> CITATION Abu17 \l 12298 </w:instrText>
          </w:r>
          <w:r w:rsidRPr="008A4E99">
            <w:rPr>
              <w:rFonts w:ascii="Times New Roman" w:eastAsia="Times New Roman" w:hAnsi="Times New Roman" w:cs="Times New Roman"/>
              <w:sz w:val="24"/>
              <w:szCs w:val="24"/>
              <w:lang w:eastAsia="es-EC"/>
            </w:rPr>
            <w:fldChar w:fldCharType="separate"/>
          </w:r>
          <w:r w:rsidRPr="008A4E99">
            <w:rPr>
              <w:rFonts w:ascii="Times New Roman" w:eastAsia="Times New Roman" w:hAnsi="Times New Roman" w:cs="Times New Roman"/>
              <w:noProof/>
              <w:sz w:val="24"/>
              <w:szCs w:val="24"/>
              <w:lang w:eastAsia="es-EC"/>
            </w:rPr>
            <w:t xml:space="preserve"> (Abuso Sexual, 2017)</w:t>
          </w:r>
          <w:r w:rsidRPr="008A4E99">
            <w:rPr>
              <w:rFonts w:ascii="Times New Roman" w:eastAsia="Times New Roman" w:hAnsi="Times New Roman" w:cs="Times New Roman"/>
              <w:sz w:val="24"/>
              <w:szCs w:val="24"/>
              <w:lang w:eastAsia="es-EC"/>
            </w:rPr>
            <w:fldChar w:fldCharType="end"/>
          </w:r>
        </w:sdtContent>
      </w:sdt>
      <w:r w:rsidRPr="008A4E99">
        <w:rPr>
          <w:rFonts w:ascii="Times New Roman" w:eastAsia="Times New Roman" w:hAnsi="Times New Roman" w:cs="Times New Roman"/>
          <w:sz w:val="24"/>
          <w:szCs w:val="24"/>
          <w:lang w:eastAsia="es-EC"/>
        </w:rPr>
        <w:t xml:space="preserve">, </w:t>
      </w:r>
      <w:r w:rsidR="00561BDE" w:rsidRPr="008A4E99">
        <w:rPr>
          <w:rFonts w:ascii="Times New Roman" w:eastAsia="Times New Roman" w:hAnsi="Times New Roman" w:cs="Times New Roman"/>
          <w:sz w:val="24"/>
          <w:szCs w:val="24"/>
          <w:lang w:eastAsia="es-EC"/>
        </w:rPr>
        <w:t xml:space="preserve"> explicando que tocar a un niño genera un conflicto importante porque las figuras importantes son personas y figuras cercanas físicamente en el abuso sexual, como hermanos, tíos, abuelos, y como son figuras que tienen una imagen idealizada, en el momento que tocan a la niña y</w:t>
      </w:r>
      <w:r w:rsidR="00BF3A8D" w:rsidRPr="008A4E99">
        <w:rPr>
          <w:rFonts w:ascii="Times New Roman" w:eastAsia="Times New Roman" w:hAnsi="Times New Roman" w:cs="Times New Roman"/>
          <w:sz w:val="24"/>
          <w:szCs w:val="24"/>
          <w:lang w:eastAsia="es-EC"/>
        </w:rPr>
        <w:t xml:space="preserve"> genera una reacción emocional.</w:t>
      </w:r>
      <w:r w:rsidR="00561BDE" w:rsidRPr="008A4E99">
        <w:rPr>
          <w:rFonts w:ascii="Times New Roman" w:eastAsia="Times New Roman" w:hAnsi="Times New Roman" w:cs="Times New Roman"/>
          <w:sz w:val="24"/>
          <w:szCs w:val="24"/>
          <w:lang w:eastAsia="es-EC"/>
        </w:rPr>
        <w:t xml:space="preserve"> </w:t>
      </w:r>
    </w:p>
    <w:p w:rsidR="00BF3A8D" w:rsidRPr="008A4E99" w:rsidRDefault="00BF3A8D" w:rsidP="008A4E99">
      <w:pPr>
        <w:spacing w:line="480" w:lineRule="auto"/>
        <w:ind w:firstLine="709"/>
        <w:jc w:val="both"/>
        <w:rPr>
          <w:rFonts w:ascii="Times New Roman" w:eastAsia="Times New Roman" w:hAnsi="Times New Roman" w:cs="Times New Roman"/>
          <w:sz w:val="24"/>
          <w:szCs w:val="24"/>
          <w:lang w:eastAsia="es-EC"/>
        </w:rPr>
      </w:pPr>
    </w:p>
    <w:p w:rsidR="00D3451B" w:rsidRDefault="00BF3A8D"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Lo anterior</w:t>
      </w:r>
      <w:r w:rsidR="00561BDE" w:rsidRPr="008A4E99">
        <w:rPr>
          <w:rFonts w:ascii="Times New Roman" w:eastAsia="Times New Roman" w:hAnsi="Times New Roman" w:cs="Times New Roman"/>
          <w:sz w:val="24"/>
          <w:szCs w:val="24"/>
          <w:lang w:eastAsia="es-EC"/>
        </w:rPr>
        <w:t xml:space="preserve"> desacredita que los signos encontrados por la perito psicóloga </w:t>
      </w:r>
      <w:r w:rsidR="00D3451B" w:rsidRPr="008A4E99">
        <w:rPr>
          <w:rFonts w:ascii="Times New Roman" w:eastAsia="Times New Roman" w:hAnsi="Times New Roman" w:cs="Times New Roman"/>
          <w:sz w:val="24"/>
          <w:szCs w:val="24"/>
          <w:lang w:eastAsia="es-EC"/>
        </w:rPr>
        <w:t xml:space="preserve">(Posligua); </w:t>
      </w:r>
      <w:r w:rsidR="00561BDE" w:rsidRPr="008A4E99">
        <w:rPr>
          <w:rFonts w:ascii="Times New Roman" w:eastAsia="Times New Roman" w:hAnsi="Times New Roman" w:cs="Times New Roman"/>
          <w:sz w:val="24"/>
          <w:szCs w:val="24"/>
          <w:lang w:eastAsia="es-EC"/>
        </w:rPr>
        <w:t>en la menor A</w:t>
      </w:r>
      <w:r w:rsidRPr="008A4E99">
        <w:rPr>
          <w:rFonts w:ascii="Times New Roman" w:eastAsia="Times New Roman" w:hAnsi="Times New Roman" w:cs="Times New Roman"/>
          <w:sz w:val="24"/>
          <w:szCs w:val="24"/>
          <w:lang w:eastAsia="es-EC"/>
        </w:rPr>
        <w:t>my</w:t>
      </w:r>
      <w:r w:rsidR="00561BDE" w:rsidRPr="008A4E99">
        <w:rPr>
          <w:rFonts w:ascii="Times New Roman" w:eastAsia="Times New Roman" w:hAnsi="Times New Roman" w:cs="Times New Roman"/>
          <w:sz w:val="24"/>
          <w:szCs w:val="24"/>
          <w:lang w:eastAsia="es-EC"/>
        </w:rPr>
        <w:t xml:space="preserve">, sean compatibles con abuso sexual. A más de lo indicado, llama la atención también que la psicóloga Posligua manifestó que para realizar su experticia aplicó el “test de Bender” y en base a este test la menor presentó inestabilidad </w:t>
      </w:r>
      <w:r w:rsidR="00561BDE" w:rsidRPr="008A4E99">
        <w:rPr>
          <w:rFonts w:ascii="Times New Roman" w:eastAsia="Times New Roman" w:hAnsi="Times New Roman" w:cs="Times New Roman"/>
          <w:sz w:val="24"/>
          <w:szCs w:val="24"/>
          <w:lang w:eastAsia="es-EC"/>
        </w:rPr>
        <w:lastRenderedPageBreak/>
        <w:t>y perturbación emocional, con baja tolerancia a la frustración angust</w:t>
      </w:r>
      <w:r w:rsidR="00D3451B" w:rsidRPr="008A4E99">
        <w:rPr>
          <w:rFonts w:ascii="Times New Roman" w:eastAsia="Times New Roman" w:hAnsi="Times New Roman" w:cs="Times New Roman"/>
          <w:sz w:val="24"/>
          <w:szCs w:val="24"/>
          <w:lang w:eastAsia="es-EC"/>
        </w:rPr>
        <w:t>ia, angustia retraída y timidez.</w:t>
      </w:r>
    </w:p>
    <w:p w:rsidR="00D103B6" w:rsidRPr="008A4E99" w:rsidRDefault="00D103B6" w:rsidP="008A4E99">
      <w:pPr>
        <w:spacing w:line="480" w:lineRule="auto"/>
        <w:ind w:firstLine="709"/>
        <w:jc w:val="both"/>
        <w:rPr>
          <w:rFonts w:ascii="Times New Roman" w:eastAsia="Times New Roman" w:hAnsi="Times New Roman" w:cs="Times New Roman"/>
          <w:sz w:val="24"/>
          <w:szCs w:val="24"/>
          <w:lang w:eastAsia="es-EC"/>
        </w:rPr>
      </w:pPr>
    </w:p>
    <w:p w:rsidR="00BF3A8D" w:rsidRPr="008A4E99" w:rsidRDefault="00D3451B"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E</w:t>
      </w:r>
      <w:r w:rsidR="00561BDE" w:rsidRPr="008A4E99">
        <w:rPr>
          <w:rFonts w:ascii="Times New Roman" w:eastAsia="Times New Roman" w:hAnsi="Times New Roman" w:cs="Times New Roman"/>
          <w:sz w:val="24"/>
          <w:szCs w:val="24"/>
          <w:lang w:eastAsia="es-EC"/>
        </w:rPr>
        <w:t xml:space="preserve">xplicando dicha perito que el test de Bender es neurológico pero a ellos les permite ver la capacidad psicomotriz del niño y que refleja situaciones emocionales. Sin embargo, el perito psiquiatra </w:t>
      </w:r>
      <w:r w:rsidR="00BF3A8D" w:rsidRPr="008A4E99">
        <w:rPr>
          <w:rFonts w:ascii="Times New Roman" w:eastAsia="Times New Roman" w:hAnsi="Times New Roman" w:cs="Times New Roman"/>
          <w:sz w:val="24"/>
          <w:szCs w:val="24"/>
          <w:lang w:eastAsia="es-EC"/>
        </w:rPr>
        <w:t>José Ignacio Rodríguez Calle</w:t>
      </w:r>
      <w:r w:rsidR="00561BDE" w:rsidRPr="008A4E99">
        <w:rPr>
          <w:rFonts w:ascii="Times New Roman" w:eastAsia="Times New Roman" w:hAnsi="Times New Roman" w:cs="Times New Roman"/>
          <w:sz w:val="24"/>
          <w:szCs w:val="24"/>
          <w:lang w:eastAsia="es-EC"/>
        </w:rPr>
        <w:t xml:space="preserve">, en su relato manifestó que el test de Bender es un test neuropsicológico, que no se puede llegar a conclusiones emocionales con el test de Bender. </w:t>
      </w:r>
    </w:p>
    <w:p w:rsidR="00BF3A8D" w:rsidRPr="008A4E99" w:rsidRDefault="00BF3A8D" w:rsidP="008A4E99">
      <w:pPr>
        <w:spacing w:line="480" w:lineRule="auto"/>
        <w:ind w:firstLine="709"/>
        <w:jc w:val="both"/>
        <w:rPr>
          <w:rFonts w:ascii="Times New Roman" w:eastAsia="Times New Roman" w:hAnsi="Times New Roman" w:cs="Times New Roman"/>
          <w:sz w:val="24"/>
          <w:szCs w:val="24"/>
          <w:lang w:eastAsia="es-EC"/>
        </w:rPr>
      </w:pPr>
    </w:p>
    <w:p w:rsidR="00BF3A8D" w:rsidRPr="008A4E99" w:rsidRDefault="00561BDE"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 xml:space="preserve">Es decir, según el relato de un psiquiatra, que acreditó estudios tanto en Inglaterra como en Estados Unidos en el área de psiquiatría, el test de Bender no se aplicaría para llegar a conclusiones relacionadas con desórdenes o problemas emocionales que pueda tener una persona que ha sido objeto de abuso sexual; por el contrario, Bender se aplicaría para determinar algún tipo de desorden patológico relacionado con la neuropsicología. </w:t>
      </w:r>
    </w:p>
    <w:p w:rsidR="00C24552" w:rsidRPr="008A4E99" w:rsidRDefault="00C24552" w:rsidP="008A4E99">
      <w:pPr>
        <w:spacing w:line="480" w:lineRule="auto"/>
        <w:ind w:firstLine="709"/>
        <w:jc w:val="both"/>
        <w:rPr>
          <w:rFonts w:ascii="Times New Roman" w:eastAsia="Times New Roman" w:hAnsi="Times New Roman" w:cs="Times New Roman"/>
          <w:sz w:val="24"/>
          <w:szCs w:val="24"/>
          <w:lang w:eastAsia="es-EC"/>
        </w:rPr>
      </w:pPr>
    </w:p>
    <w:p w:rsidR="00BF3A8D" w:rsidRPr="008A4E99" w:rsidRDefault="00561BDE"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 xml:space="preserve">Para reforzar este criterio, el perito </w:t>
      </w:r>
      <w:r w:rsidR="00557527" w:rsidRPr="008A4E99">
        <w:rPr>
          <w:rFonts w:ascii="Times New Roman" w:eastAsia="Times New Roman" w:hAnsi="Times New Roman" w:cs="Times New Roman"/>
          <w:sz w:val="24"/>
          <w:szCs w:val="24"/>
          <w:lang w:eastAsia="es-EC"/>
        </w:rPr>
        <w:t>Roldós</w:t>
      </w:r>
      <w:r w:rsidR="00BF3A8D" w:rsidRPr="008A4E99">
        <w:rPr>
          <w:rFonts w:ascii="Times New Roman" w:eastAsia="Times New Roman" w:hAnsi="Times New Roman" w:cs="Times New Roman"/>
          <w:sz w:val="24"/>
          <w:szCs w:val="24"/>
          <w:lang w:eastAsia="es-EC"/>
        </w:rPr>
        <w:t xml:space="preserve"> </w:t>
      </w:r>
      <w:r w:rsidRPr="008A4E99">
        <w:rPr>
          <w:rFonts w:ascii="Times New Roman" w:eastAsia="Times New Roman" w:hAnsi="Times New Roman" w:cs="Times New Roman"/>
          <w:b/>
          <w:sz w:val="24"/>
          <w:szCs w:val="24"/>
          <w:u w:val="single"/>
          <w:lang w:eastAsia="es-EC"/>
        </w:rPr>
        <w:t>solicitado por la misma Fiscalía,</w:t>
      </w:r>
      <w:r w:rsidRPr="008A4E99">
        <w:rPr>
          <w:rFonts w:ascii="Times New Roman" w:eastAsia="Times New Roman" w:hAnsi="Times New Roman" w:cs="Times New Roman"/>
          <w:sz w:val="24"/>
          <w:szCs w:val="24"/>
          <w:lang w:eastAsia="es-EC"/>
        </w:rPr>
        <w:t xml:space="preserve"> indicó que le llamó mucho la atención, que la perito psicóloga haya utilizado el test de Bender ya que es un test especializado neurocognitivo que se usa en psicología educativa y en rehabilitación para ver disfunciones cognitivas y se utiliza para niños con autismo, con híper actividad escolar, explicando que este test no tiene que ver con lo emocional porque es un test que busca causas biológica</w:t>
      </w:r>
      <w:r w:rsidR="00BF3A8D" w:rsidRPr="008A4E99">
        <w:rPr>
          <w:rFonts w:ascii="Times New Roman" w:eastAsia="Times New Roman" w:hAnsi="Times New Roman" w:cs="Times New Roman"/>
          <w:sz w:val="24"/>
          <w:szCs w:val="24"/>
          <w:lang w:eastAsia="es-EC"/>
        </w:rPr>
        <w:t>s para rasgos neuropsicológicos.</w:t>
      </w:r>
    </w:p>
    <w:p w:rsidR="00EB4ABE" w:rsidRPr="008A4E99" w:rsidRDefault="00EB4ABE" w:rsidP="008A4E99">
      <w:pPr>
        <w:spacing w:line="480" w:lineRule="auto"/>
        <w:ind w:firstLine="709"/>
        <w:jc w:val="both"/>
        <w:rPr>
          <w:rFonts w:ascii="Times New Roman" w:eastAsia="Times New Roman" w:hAnsi="Times New Roman" w:cs="Times New Roman"/>
          <w:sz w:val="24"/>
          <w:szCs w:val="24"/>
          <w:lang w:eastAsia="es-EC"/>
        </w:rPr>
      </w:pPr>
    </w:p>
    <w:p w:rsidR="00EB4ABE" w:rsidRPr="008A4E99" w:rsidRDefault="00561BDE"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 xml:space="preserve">En este sentido, pese a que Posligua indica que el relato de la menor es creíble, esto no lleva al convencimiento </w:t>
      </w:r>
      <w:r w:rsidR="00EB4ABE" w:rsidRPr="008A4E99">
        <w:rPr>
          <w:rFonts w:ascii="Times New Roman" w:eastAsia="Times New Roman" w:hAnsi="Times New Roman" w:cs="Times New Roman"/>
          <w:sz w:val="24"/>
          <w:szCs w:val="24"/>
          <w:lang w:eastAsia="es-EC"/>
        </w:rPr>
        <w:t>del Juez</w:t>
      </w:r>
      <w:r w:rsidRPr="008A4E99">
        <w:rPr>
          <w:rFonts w:ascii="Times New Roman" w:eastAsia="Times New Roman" w:hAnsi="Times New Roman" w:cs="Times New Roman"/>
          <w:sz w:val="24"/>
          <w:szCs w:val="24"/>
          <w:lang w:eastAsia="es-EC"/>
        </w:rPr>
        <w:t xml:space="preserve">, respecto a la credibilidad afirmada por la Dra. </w:t>
      </w:r>
      <w:r w:rsidRPr="008A4E99">
        <w:rPr>
          <w:rFonts w:ascii="Times New Roman" w:eastAsia="Times New Roman" w:hAnsi="Times New Roman" w:cs="Times New Roman"/>
          <w:sz w:val="24"/>
          <w:szCs w:val="24"/>
          <w:lang w:eastAsia="es-EC"/>
        </w:rPr>
        <w:lastRenderedPageBreak/>
        <w:t xml:space="preserve">Posligua, ya que su pericia no cumple con parámetros científicos que puedan servir para corroborar el relato de la menor, carece de objetividad y procedimientos académicos. </w:t>
      </w:r>
    </w:p>
    <w:p w:rsidR="00EB4ABE" w:rsidRPr="008A4E99" w:rsidRDefault="00EB4ABE" w:rsidP="008A4E99">
      <w:pPr>
        <w:spacing w:line="480" w:lineRule="auto"/>
        <w:ind w:firstLine="709"/>
        <w:jc w:val="both"/>
        <w:rPr>
          <w:rFonts w:ascii="Times New Roman" w:eastAsia="Times New Roman" w:hAnsi="Times New Roman" w:cs="Times New Roman"/>
          <w:sz w:val="24"/>
          <w:szCs w:val="24"/>
          <w:lang w:eastAsia="es-EC"/>
        </w:rPr>
      </w:pPr>
    </w:p>
    <w:p w:rsidR="00EB4ABE" w:rsidRPr="008A4E99" w:rsidRDefault="00561BDE"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El proceso penal sirve, entre otras cosas, para determinar si una persona (ya sea en estado de debilidad manifiesta o no) tiene la calidad de víctima. Por lo tanto, en la decisión de fondo jamás será razonable asumir que alguien es sujeto pasivo de una conducta por el</w:t>
      </w:r>
      <w:r w:rsidR="00EB4ABE" w:rsidRPr="008A4E99">
        <w:rPr>
          <w:rFonts w:ascii="Times New Roman" w:eastAsia="Times New Roman" w:hAnsi="Times New Roman" w:cs="Times New Roman"/>
          <w:sz w:val="24"/>
          <w:szCs w:val="24"/>
          <w:lang w:eastAsia="es-EC"/>
        </w:rPr>
        <w:t xml:space="preserve"> único motivo de que lo afirma</w:t>
      </w:r>
      <w:sdt>
        <w:sdtPr>
          <w:rPr>
            <w:rFonts w:ascii="Times New Roman" w:eastAsia="Times New Roman" w:hAnsi="Times New Roman" w:cs="Times New Roman"/>
            <w:sz w:val="24"/>
            <w:szCs w:val="24"/>
            <w:lang w:eastAsia="es-EC"/>
          </w:rPr>
          <w:id w:val="-300462492"/>
          <w:citation/>
        </w:sdtPr>
        <w:sdtEndPr/>
        <w:sdtContent>
          <w:r w:rsidR="00EB4ABE" w:rsidRPr="008A4E99">
            <w:rPr>
              <w:rFonts w:ascii="Times New Roman" w:eastAsia="Times New Roman" w:hAnsi="Times New Roman" w:cs="Times New Roman"/>
              <w:sz w:val="24"/>
              <w:szCs w:val="24"/>
              <w:lang w:eastAsia="es-EC"/>
            </w:rPr>
            <w:fldChar w:fldCharType="begin"/>
          </w:r>
          <w:r w:rsidR="00EB4ABE" w:rsidRPr="008A4E99">
            <w:rPr>
              <w:rFonts w:ascii="Times New Roman" w:eastAsia="Times New Roman" w:hAnsi="Times New Roman" w:cs="Times New Roman"/>
              <w:sz w:val="24"/>
              <w:szCs w:val="24"/>
              <w:lang w:eastAsia="es-EC"/>
            </w:rPr>
            <w:instrText xml:space="preserve"> CITATION Abu17 \l 12298 </w:instrText>
          </w:r>
          <w:r w:rsidR="00EB4ABE" w:rsidRPr="008A4E99">
            <w:rPr>
              <w:rFonts w:ascii="Times New Roman" w:eastAsia="Times New Roman" w:hAnsi="Times New Roman" w:cs="Times New Roman"/>
              <w:sz w:val="24"/>
              <w:szCs w:val="24"/>
              <w:lang w:eastAsia="es-EC"/>
            </w:rPr>
            <w:fldChar w:fldCharType="separate"/>
          </w:r>
          <w:r w:rsidR="00EB4ABE" w:rsidRPr="008A4E99">
            <w:rPr>
              <w:rFonts w:ascii="Times New Roman" w:eastAsia="Times New Roman" w:hAnsi="Times New Roman" w:cs="Times New Roman"/>
              <w:noProof/>
              <w:sz w:val="24"/>
              <w:szCs w:val="24"/>
              <w:lang w:eastAsia="es-EC"/>
            </w:rPr>
            <w:t xml:space="preserve"> (Abuso Sexual, 2017)</w:t>
          </w:r>
          <w:r w:rsidR="00EB4ABE" w:rsidRPr="008A4E99">
            <w:rPr>
              <w:rFonts w:ascii="Times New Roman" w:eastAsia="Times New Roman" w:hAnsi="Times New Roman" w:cs="Times New Roman"/>
              <w:sz w:val="24"/>
              <w:szCs w:val="24"/>
              <w:lang w:eastAsia="es-EC"/>
            </w:rPr>
            <w:fldChar w:fldCharType="end"/>
          </w:r>
        </w:sdtContent>
      </w:sdt>
    </w:p>
    <w:p w:rsidR="00EB4ABE" w:rsidRPr="008A4E99" w:rsidRDefault="00EB4ABE" w:rsidP="008A4E99">
      <w:pPr>
        <w:spacing w:line="480" w:lineRule="auto"/>
        <w:ind w:firstLine="709"/>
        <w:jc w:val="both"/>
        <w:rPr>
          <w:rFonts w:ascii="Times New Roman" w:eastAsia="Times New Roman" w:hAnsi="Times New Roman" w:cs="Times New Roman"/>
          <w:sz w:val="24"/>
          <w:szCs w:val="24"/>
          <w:lang w:eastAsia="es-EC"/>
        </w:rPr>
      </w:pPr>
    </w:p>
    <w:p w:rsidR="00EB4ABE" w:rsidRPr="008A4E99" w:rsidRDefault="00EB4ABE"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 xml:space="preserve">Por otro lado </w:t>
      </w:r>
      <w:r w:rsidR="00561BDE" w:rsidRPr="008A4E99">
        <w:rPr>
          <w:rFonts w:ascii="Times New Roman" w:eastAsia="Times New Roman" w:hAnsi="Times New Roman" w:cs="Times New Roman"/>
          <w:sz w:val="24"/>
          <w:szCs w:val="24"/>
          <w:lang w:eastAsia="es-EC"/>
        </w:rPr>
        <w:t>cuando</w:t>
      </w:r>
      <w:r w:rsidRPr="008A4E99">
        <w:rPr>
          <w:rFonts w:ascii="Times New Roman" w:eastAsia="Times New Roman" w:hAnsi="Times New Roman" w:cs="Times New Roman"/>
          <w:sz w:val="24"/>
          <w:szCs w:val="24"/>
          <w:lang w:eastAsia="es-EC"/>
        </w:rPr>
        <w:t xml:space="preserve">, mucha jurisprudencia menciona que cuando </w:t>
      </w:r>
      <w:r w:rsidR="00561BDE" w:rsidRPr="008A4E99">
        <w:rPr>
          <w:rFonts w:ascii="Times New Roman" w:eastAsia="Times New Roman" w:hAnsi="Times New Roman" w:cs="Times New Roman"/>
          <w:sz w:val="24"/>
          <w:szCs w:val="24"/>
          <w:lang w:eastAsia="es-EC"/>
        </w:rPr>
        <w:t xml:space="preserve">exista una duda razonable derivada del análisis del acervo probatorio. En tal sentido, las dudas que tenga el funcionario judicial sobre la ocurrencia del hecho o el grado de responsabilidad del autor o de los partícipes no deben ser resueltas, </w:t>
      </w:r>
      <w:r w:rsidRPr="008A4E99">
        <w:rPr>
          <w:rFonts w:ascii="Times New Roman" w:eastAsia="Times New Roman" w:hAnsi="Times New Roman" w:cs="Times New Roman"/>
          <w:sz w:val="24"/>
          <w:szCs w:val="24"/>
          <w:lang w:eastAsia="es-EC"/>
        </w:rPr>
        <w:t>a favor del reo y</w:t>
      </w:r>
      <w:r w:rsidR="00561BDE" w:rsidRPr="008A4E99">
        <w:rPr>
          <w:rFonts w:ascii="Times New Roman" w:eastAsia="Times New Roman" w:hAnsi="Times New Roman" w:cs="Times New Roman"/>
          <w:sz w:val="24"/>
          <w:szCs w:val="24"/>
          <w:lang w:eastAsia="es-EC"/>
        </w:rPr>
        <w:t xml:space="preserve"> </w:t>
      </w:r>
      <w:r w:rsidRPr="008A4E99">
        <w:rPr>
          <w:rFonts w:ascii="Times New Roman" w:eastAsia="Times New Roman" w:hAnsi="Times New Roman" w:cs="Times New Roman"/>
          <w:sz w:val="24"/>
          <w:szCs w:val="24"/>
          <w:lang w:eastAsia="es-EC"/>
        </w:rPr>
        <w:t xml:space="preserve">sin menoscabar en este caso </w:t>
      </w:r>
      <w:r w:rsidR="00561BDE" w:rsidRPr="008A4E99">
        <w:rPr>
          <w:rFonts w:ascii="Times New Roman" w:eastAsia="Times New Roman" w:hAnsi="Times New Roman" w:cs="Times New Roman"/>
          <w:sz w:val="24"/>
          <w:szCs w:val="24"/>
          <w:lang w:eastAsia="es-EC"/>
        </w:rPr>
        <w:t>los derechos del menor</w:t>
      </w:r>
      <w:r w:rsidRPr="008A4E99">
        <w:rPr>
          <w:rFonts w:ascii="Times New Roman" w:eastAsia="Times New Roman" w:hAnsi="Times New Roman" w:cs="Times New Roman"/>
          <w:sz w:val="24"/>
          <w:szCs w:val="24"/>
          <w:lang w:eastAsia="es-EC"/>
        </w:rPr>
        <w:t>.</w:t>
      </w:r>
    </w:p>
    <w:p w:rsidR="00EB4ABE" w:rsidRPr="008A4E99" w:rsidRDefault="00EB4ABE" w:rsidP="008A4E99">
      <w:pPr>
        <w:spacing w:line="480" w:lineRule="auto"/>
        <w:ind w:firstLine="709"/>
        <w:jc w:val="both"/>
        <w:rPr>
          <w:rFonts w:ascii="Times New Roman" w:eastAsia="Times New Roman" w:hAnsi="Times New Roman" w:cs="Times New Roman"/>
          <w:sz w:val="24"/>
          <w:szCs w:val="24"/>
          <w:lang w:eastAsia="es-EC"/>
        </w:rPr>
      </w:pPr>
    </w:p>
    <w:p w:rsidR="00C24552" w:rsidRPr="008A4E99" w:rsidRDefault="00EB4ABE"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 xml:space="preserve">En casos como </w:t>
      </w:r>
      <w:r w:rsidR="00C24552" w:rsidRPr="008A4E99">
        <w:rPr>
          <w:rFonts w:ascii="Times New Roman" w:eastAsia="Times New Roman" w:hAnsi="Times New Roman" w:cs="Times New Roman"/>
          <w:sz w:val="24"/>
          <w:szCs w:val="24"/>
          <w:lang w:eastAsia="es-EC"/>
        </w:rPr>
        <w:t xml:space="preserve">el </w:t>
      </w:r>
      <w:r w:rsidR="00C24552" w:rsidRPr="008A4E99">
        <w:rPr>
          <w:rFonts w:ascii="Times New Roman" w:hAnsi="Times New Roman" w:cs="Times New Roman"/>
          <w:sz w:val="24"/>
          <w:szCs w:val="24"/>
        </w:rPr>
        <w:t>Caso N° 13283-2017-00875, que por Abuso Sexual sigue el Estado, en contra de Marco Antonio Bendón Arteaga</w:t>
      </w:r>
      <w:r w:rsidRPr="008A4E99">
        <w:rPr>
          <w:rFonts w:ascii="Times New Roman" w:eastAsia="Times New Roman" w:hAnsi="Times New Roman" w:cs="Times New Roman"/>
          <w:sz w:val="24"/>
          <w:szCs w:val="24"/>
          <w:lang w:eastAsia="es-EC"/>
        </w:rPr>
        <w:t xml:space="preserve">, por su complejidad es importante profundizarse </w:t>
      </w:r>
      <w:r w:rsidR="00561BDE" w:rsidRPr="008A4E99">
        <w:rPr>
          <w:rFonts w:ascii="Times New Roman" w:eastAsia="Times New Roman" w:hAnsi="Times New Roman" w:cs="Times New Roman"/>
          <w:sz w:val="24"/>
          <w:szCs w:val="24"/>
          <w:lang w:eastAsia="es-EC"/>
        </w:rPr>
        <w:t xml:space="preserve">aún más en la investigación al fin de despejar cualquier duda razonable al respecto. </w:t>
      </w:r>
    </w:p>
    <w:p w:rsidR="00C24552" w:rsidRPr="008A4E99" w:rsidRDefault="00C24552" w:rsidP="008A4E99">
      <w:pPr>
        <w:spacing w:line="480" w:lineRule="auto"/>
        <w:ind w:firstLine="709"/>
        <w:jc w:val="both"/>
        <w:rPr>
          <w:rFonts w:ascii="Times New Roman" w:eastAsia="Times New Roman" w:hAnsi="Times New Roman" w:cs="Times New Roman"/>
          <w:sz w:val="24"/>
          <w:szCs w:val="24"/>
          <w:lang w:eastAsia="es-EC"/>
        </w:rPr>
      </w:pPr>
    </w:p>
    <w:p w:rsidR="00561BDE" w:rsidRPr="008A4E99" w:rsidRDefault="00561BDE"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 xml:space="preserve">Lo anterior no significa que en casos de delitos sexuales cometidos contra menores le esté vedado al funcionario judicial aplicar el principio del indubio pro reo, sino que solamente se puede apelar al mismo en última instancia, luego de haber adelantado una investigación exhaustiva, seria, en la cual se hayan decretado y efectivamente practicado pruebas conducentes y pertinentes para llegar a la verdad, y a pesar de todo, subsista una duda razonable la cual debe ser resuelta a favor del sindicado. </w:t>
      </w:r>
      <w:r w:rsidRPr="008A4E99">
        <w:rPr>
          <w:rFonts w:ascii="Times New Roman" w:eastAsia="Times New Roman" w:hAnsi="Times New Roman" w:cs="Times New Roman"/>
          <w:sz w:val="24"/>
          <w:szCs w:val="24"/>
          <w:lang w:eastAsia="es-EC"/>
        </w:rPr>
        <w:lastRenderedPageBreak/>
        <w:t>Se insiste, sólo en estos casos es constitucionalmente válido aplicar el mencionado principio</w:t>
      </w:r>
      <w:sdt>
        <w:sdtPr>
          <w:rPr>
            <w:rFonts w:ascii="Times New Roman" w:eastAsia="Times New Roman" w:hAnsi="Times New Roman" w:cs="Times New Roman"/>
            <w:sz w:val="24"/>
            <w:szCs w:val="24"/>
            <w:lang w:eastAsia="es-EC"/>
          </w:rPr>
          <w:id w:val="997843487"/>
          <w:citation/>
        </w:sdtPr>
        <w:sdtEndPr/>
        <w:sdtContent>
          <w:r w:rsidR="00EB4ABE" w:rsidRPr="008A4E99">
            <w:rPr>
              <w:rFonts w:ascii="Times New Roman" w:eastAsia="Times New Roman" w:hAnsi="Times New Roman" w:cs="Times New Roman"/>
              <w:sz w:val="24"/>
              <w:szCs w:val="24"/>
              <w:lang w:eastAsia="es-EC"/>
            </w:rPr>
            <w:fldChar w:fldCharType="begin"/>
          </w:r>
          <w:r w:rsidR="00EB4ABE" w:rsidRPr="008A4E99">
            <w:rPr>
              <w:rFonts w:ascii="Times New Roman" w:eastAsia="Times New Roman" w:hAnsi="Times New Roman" w:cs="Times New Roman"/>
              <w:sz w:val="24"/>
              <w:szCs w:val="24"/>
              <w:lang w:eastAsia="es-EC"/>
            </w:rPr>
            <w:instrText xml:space="preserve"> CITATION Abu17 \l 12298 </w:instrText>
          </w:r>
          <w:r w:rsidR="00EB4ABE" w:rsidRPr="008A4E99">
            <w:rPr>
              <w:rFonts w:ascii="Times New Roman" w:eastAsia="Times New Roman" w:hAnsi="Times New Roman" w:cs="Times New Roman"/>
              <w:sz w:val="24"/>
              <w:szCs w:val="24"/>
              <w:lang w:eastAsia="es-EC"/>
            </w:rPr>
            <w:fldChar w:fldCharType="separate"/>
          </w:r>
          <w:r w:rsidR="00EB4ABE" w:rsidRPr="008A4E99">
            <w:rPr>
              <w:rFonts w:ascii="Times New Roman" w:eastAsia="Times New Roman" w:hAnsi="Times New Roman" w:cs="Times New Roman"/>
              <w:noProof/>
              <w:sz w:val="24"/>
              <w:szCs w:val="24"/>
              <w:lang w:eastAsia="es-EC"/>
            </w:rPr>
            <w:t xml:space="preserve"> (Abuso Sexual, 2017)</w:t>
          </w:r>
          <w:r w:rsidR="00EB4ABE" w:rsidRPr="008A4E99">
            <w:rPr>
              <w:rFonts w:ascii="Times New Roman" w:eastAsia="Times New Roman" w:hAnsi="Times New Roman" w:cs="Times New Roman"/>
              <w:sz w:val="24"/>
              <w:szCs w:val="24"/>
              <w:lang w:eastAsia="es-EC"/>
            </w:rPr>
            <w:fldChar w:fldCharType="end"/>
          </w:r>
        </w:sdtContent>
      </w:sdt>
      <w:r w:rsidR="00EB4ABE" w:rsidRPr="008A4E99">
        <w:rPr>
          <w:rFonts w:ascii="Times New Roman" w:eastAsia="Times New Roman" w:hAnsi="Times New Roman" w:cs="Times New Roman"/>
          <w:sz w:val="24"/>
          <w:szCs w:val="24"/>
          <w:lang w:eastAsia="es-EC"/>
        </w:rPr>
        <w:t>.</w:t>
      </w:r>
    </w:p>
    <w:p w:rsidR="001B5C27" w:rsidRPr="008A4E99" w:rsidRDefault="001B5C27" w:rsidP="008A4E99">
      <w:pPr>
        <w:spacing w:line="480" w:lineRule="auto"/>
        <w:jc w:val="both"/>
        <w:rPr>
          <w:rFonts w:ascii="Times New Roman" w:eastAsia="Times New Roman" w:hAnsi="Times New Roman" w:cs="Times New Roman"/>
          <w:sz w:val="24"/>
          <w:szCs w:val="24"/>
          <w:lang w:eastAsia="es-EC"/>
        </w:rPr>
      </w:pPr>
    </w:p>
    <w:p w:rsidR="00D402D4" w:rsidRPr="008A4E99" w:rsidRDefault="006F38D5" w:rsidP="008A4E99">
      <w:pPr>
        <w:spacing w:line="480" w:lineRule="auto"/>
        <w:ind w:firstLine="708"/>
        <w:jc w:val="both"/>
        <w:rPr>
          <w:rFonts w:ascii="Times New Roman" w:hAnsi="Times New Roman" w:cs="Times New Roman"/>
          <w:sz w:val="24"/>
          <w:szCs w:val="24"/>
        </w:rPr>
      </w:pPr>
      <w:r w:rsidRPr="008A4E99">
        <w:rPr>
          <w:rFonts w:ascii="Times New Roman" w:hAnsi="Times New Roman" w:cs="Times New Roman"/>
          <w:sz w:val="24"/>
          <w:szCs w:val="24"/>
        </w:rPr>
        <w:t>La fiscalía como se ha venido diciendo, pretendió que se declara</w:t>
      </w:r>
      <w:r w:rsidR="00D402D4" w:rsidRPr="008A4E99">
        <w:rPr>
          <w:rFonts w:ascii="Times New Roman" w:hAnsi="Times New Roman" w:cs="Times New Roman"/>
          <w:sz w:val="24"/>
          <w:szCs w:val="24"/>
        </w:rPr>
        <w:t>ra</w:t>
      </w:r>
      <w:r w:rsidRPr="008A4E99">
        <w:rPr>
          <w:rFonts w:ascii="Times New Roman" w:hAnsi="Times New Roman" w:cs="Times New Roman"/>
          <w:sz w:val="24"/>
          <w:szCs w:val="24"/>
        </w:rPr>
        <w:t xml:space="preserve"> la culpabilidad del acusado desde el momento de la investigación, trasgrediendo su facultad de ser objetivo que le ordena la ley, </w:t>
      </w:r>
      <w:r w:rsidR="00D402D4" w:rsidRPr="008A4E99">
        <w:rPr>
          <w:rFonts w:ascii="Times New Roman" w:hAnsi="Times New Roman" w:cs="Times New Roman"/>
          <w:sz w:val="24"/>
          <w:szCs w:val="24"/>
        </w:rPr>
        <w:t>por cuanto, como se evidencia no contó con los suficientes elementos de convicción para seguir con la acción, sin embargo lo hizo, y sus propias pruebas le jugaron en contra, como se constata en el expediente y los audios contenidos en el mismo.</w:t>
      </w:r>
    </w:p>
    <w:p w:rsidR="00D402D4" w:rsidRPr="008A4E99" w:rsidRDefault="00D402D4" w:rsidP="008A4E99">
      <w:pPr>
        <w:spacing w:line="480" w:lineRule="auto"/>
        <w:ind w:firstLine="708"/>
        <w:jc w:val="both"/>
        <w:rPr>
          <w:rFonts w:ascii="Times New Roman" w:hAnsi="Times New Roman" w:cs="Times New Roman"/>
          <w:sz w:val="24"/>
          <w:szCs w:val="24"/>
        </w:rPr>
      </w:pPr>
    </w:p>
    <w:p w:rsidR="00D402D4" w:rsidRPr="008A4E99" w:rsidRDefault="00D402D4" w:rsidP="008A4E99">
      <w:pPr>
        <w:spacing w:line="480" w:lineRule="auto"/>
        <w:ind w:firstLine="708"/>
        <w:jc w:val="both"/>
        <w:rPr>
          <w:rFonts w:ascii="Times New Roman" w:hAnsi="Times New Roman" w:cs="Times New Roman"/>
          <w:sz w:val="24"/>
          <w:szCs w:val="24"/>
        </w:rPr>
      </w:pPr>
      <w:r w:rsidRPr="008A4E99">
        <w:rPr>
          <w:rFonts w:ascii="Times New Roman" w:hAnsi="Times New Roman" w:cs="Times New Roman"/>
          <w:sz w:val="24"/>
          <w:szCs w:val="24"/>
        </w:rPr>
        <w:t xml:space="preserve">La objetividad, es punto esencial en el proceso penal, </w:t>
      </w:r>
      <w:r w:rsidR="00083037" w:rsidRPr="008A4E99">
        <w:rPr>
          <w:rFonts w:ascii="Times New Roman" w:hAnsi="Times New Roman" w:cs="Times New Roman"/>
          <w:sz w:val="24"/>
          <w:szCs w:val="24"/>
        </w:rPr>
        <w:t xml:space="preserve">pero lamentablemente </w:t>
      </w:r>
      <w:r w:rsidRPr="008A4E99">
        <w:rPr>
          <w:rFonts w:ascii="Times New Roman" w:hAnsi="Times New Roman" w:cs="Times New Roman"/>
          <w:sz w:val="24"/>
          <w:szCs w:val="24"/>
        </w:rPr>
        <w:t>en nuestro país, los fiscales únicamente acusa</w:t>
      </w:r>
      <w:r w:rsidR="00083037" w:rsidRPr="008A4E99">
        <w:rPr>
          <w:rFonts w:ascii="Times New Roman" w:hAnsi="Times New Roman" w:cs="Times New Roman"/>
          <w:sz w:val="24"/>
          <w:szCs w:val="24"/>
        </w:rPr>
        <w:t>n</w:t>
      </w:r>
      <w:r w:rsidRPr="008A4E99">
        <w:rPr>
          <w:rFonts w:ascii="Times New Roman" w:hAnsi="Times New Roman" w:cs="Times New Roman"/>
          <w:sz w:val="24"/>
          <w:szCs w:val="24"/>
        </w:rPr>
        <w:t xml:space="preserve"> y acusan, sin toma</w:t>
      </w:r>
      <w:r w:rsidR="00083037" w:rsidRPr="008A4E99">
        <w:rPr>
          <w:rFonts w:ascii="Times New Roman" w:hAnsi="Times New Roman" w:cs="Times New Roman"/>
          <w:sz w:val="24"/>
          <w:szCs w:val="24"/>
        </w:rPr>
        <w:t>r</w:t>
      </w:r>
      <w:r w:rsidRPr="008A4E99">
        <w:rPr>
          <w:rFonts w:ascii="Times New Roman" w:hAnsi="Times New Roman" w:cs="Times New Roman"/>
          <w:sz w:val="24"/>
          <w:szCs w:val="24"/>
        </w:rPr>
        <w:t xml:space="preserve"> en cuenta que deben aplicar y presentar en su investigación elementos de descargo al igual que de cargo, esto es, ser objetivo.</w:t>
      </w:r>
      <w:r w:rsidR="00083037" w:rsidRPr="008A4E99">
        <w:rPr>
          <w:rFonts w:ascii="Times New Roman" w:hAnsi="Times New Roman" w:cs="Times New Roman"/>
          <w:sz w:val="24"/>
          <w:szCs w:val="24"/>
        </w:rPr>
        <w:t xml:space="preserve"> </w:t>
      </w:r>
    </w:p>
    <w:p w:rsidR="00083037" w:rsidRPr="008A4E99" w:rsidRDefault="00083037" w:rsidP="008A4E99">
      <w:pPr>
        <w:spacing w:line="480" w:lineRule="auto"/>
        <w:ind w:firstLine="708"/>
        <w:jc w:val="both"/>
        <w:rPr>
          <w:rFonts w:ascii="Times New Roman" w:hAnsi="Times New Roman" w:cs="Times New Roman"/>
          <w:sz w:val="24"/>
          <w:szCs w:val="24"/>
        </w:rPr>
      </w:pPr>
    </w:p>
    <w:p w:rsidR="00083037" w:rsidRPr="008A4E99" w:rsidRDefault="00083037" w:rsidP="008A4E99">
      <w:pPr>
        <w:spacing w:line="480" w:lineRule="auto"/>
        <w:ind w:firstLine="708"/>
        <w:jc w:val="both"/>
        <w:rPr>
          <w:rFonts w:ascii="Times New Roman" w:hAnsi="Times New Roman" w:cs="Times New Roman"/>
          <w:sz w:val="24"/>
          <w:szCs w:val="24"/>
        </w:rPr>
      </w:pPr>
      <w:r w:rsidRPr="008A4E99">
        <w:rPr>
          <w:rFonts w:ascii="Times New Roman" w:hAnsi="Times New Roman" w:cs="Times New Roman"/>
          <w:sz w:val="24"/>
          <w:szCs w:val="24"/>
        </w:rPr>
        <w:t xml:space="preserve">En el caso N° 13283-2017-00875, que por Abuso Sexual sigue el Estado, en contra de Marco Antonio Bendón Arteaga, la Fiscalía como elementos de convicción para formular cargos solo tuvo la denuncia de la madre de la menor, no hizo un examen de los informes de los peritos por ejemplo. </w:t>
      </w:r>
    </w:p>
    <w:p w:rsidR="00D402D4" w:rsidRPr="008A4E99" w:rsidRDefault="00D402D4" w:rsidP="008A4E99">
      <w:pPr>
        <w:spacing w:line="480" w:lineRule="auto"/>
        <w:jc w:val="both"/>
        <w:rPr>
          <w:rFonts w:ascii="Times New Roman" w:hAnsi="Times New Roman" w:cs="Times New Roman"/>
          <w:sz w:val="24"/>
          <w:szCs w:val="24"/>
        </w:rPr>
      </w:pPr>
    </w:p>
    <w:p w:rsidR="00C0774E" w:rsidRPr="008A4E99" w:rsidRDefault="00D402D4" w:rsidP="008A4E99">
      <w:pPr>
        <w:spacing w:line="480" w:lineRule="auto"/>
        <w:jc w:val="both"/>
        <w:rPr>
          <w:rFonts w:ascii="Times New Roman" w:hAnsi="Times New Roman" w:cs="Times New Roman"/>
          <w:sz w:val="24"/>
          <w:szCs w:val="24"/>
        </w:rPr>
      </w:pPr>
      <w:r w:rsidRPr="008A4E99">
        <w:rPr>
          <w:rFonts w:ascii="Times New Roman" w:hAnsi="Times New Roman" w:cs="Times New Roman"/>
          <w:sz w:val="24"/>
          <w:szCs w:val="24"/>
        </w:rPr>
        <w:t>La objetividad según</w:t>
      </w:r>
      <w:r w:rsidR="00C0774E" w:rsidRPr="008A4E99">
        <w:rPr>
          <w:rFonts w:ascii="Times New Roman" w:hAnsi="Times New Roman" w:cs="Times New Roman"/>
          <w:sz w:val="24"/>
          <w:szCs w:val="24"/>
        </w:rPr>
        <w:t xml:space="preserve"> Vaca (2009)</w:t>
      </w:r>
      <w:r w:rsidR="002E3598" w:rsidRPr="008A4E99">
        <w:rPr>
          <w:rStyle w:val="Refdenotaalpie"/>
          <w:rFonts w:ascii="Times New Roman" w:hAnsi="Times New Roman" w:cs="Times New Roman"/>
          <w:sz w:val="24"/>
          <w:szCs w:val="24"/>
        </w:rPr>
        <w:footnoteReference w:id="23"/>
      </w:r>
      <w:r w:rsidRPr="008A4E99">
        <w:rPr>
          <w:rFonts w:ascii="Times New Roman" w:hAnsi="Times New Roman" w:cs="Times New Roman"/>
          <w:sz w:val="24"/>
          <w:szCs w:val="24"/>
        </w:rPr>
        <w:t>:</w:t>
      </w:r>
    </w:p>
    <w:p w:rsidR="002E3598" w:rsidRPr="008A4E99" w:rsidRDefault="00960F45" w:rsidP="00D103B6">
      <w:pPr>
        <w:spacing w:line="276" w:lineRule="auto"/>
        <w:ind w:left="709"/>
        <w:jc w:val="both"/>
        <w:rPr>
          <w:rFonts w:ascii="Times New Roman" w:hAnsi="Times New Roman" w:cs="Times New Roman"/>
          <w:sz w:val="24"/>
          <w:szCs w:val="24"/>
        </w:rPr>
      </w:pPr>
      <w:r w:rsidRPr="008A4E99">
        <w:rPr>
          <w:rFonts w:ascii="Times New Roman" w:hAnsi="Times New Roman" w:cs="Times New Roman"/>
          <w:sz w:val="24"/>
          <w:szCs w:val="24"/>
        </w:rPr>
        <w:t xml:space="preserve">La </w:t>
      </w:r>
      <w:r w:rsidR="00C0774E" w:rsidRPr="008A4E99">
        <w:rPr>
          <w:rFonts w:ascii="Times New Roman" w:hAnsi="Times New Roman" w:cs="Times New Roman"/>
          <w:sz w:val="24"/>
          <w:szCs w:val="24"/>
        </w:rPr>
        <w:t xml:space="preserve">objetividad en la </w:t>
      </w:r>
      <w:r w:rsidR="002E3598" w:rsidRPr="008A4E99">
        <w:rPr>
          <w:rFonts w:ascii="Times New Roman" w:hAnsi="Times New Roman" w:cs="Times New Roman"/>
          <w:sz w:val="24"/>
          <w:szCs w:val="24"/>
        </w:rPr>
        <w:t>averiguación</w:t>
      </w:r>
      <w:r w:rsidR="00C0774E" w:rsidRPr="008A4E99">
        <w:rPr>
          <w:rFonts w:ascii="Times New Roman" w:hAnsi="Times New Roman" w:cs="Times New Roman"/>
          <w:sz w:val="24"/>
          <w:szCs w:val="24"/>
        </w:rPr>
        <w:t xml:space="preserve"> </w:t>
      </w:r>
      <w:r w:rsidR="002E3598" w:rsidRPr="008A4E99">
        <w:rPr>
          <w:rFonts w:ascii="Times New Roman" w:hAnsi="Times New Roman" w:cs="Times New Roman"/>
          <w:sz w:val="24"/>
          <w:szCs w:val="24"/>
        </w:rPr>
        <w:t>reconoce</w:t>
      </w:r>
      <w:r w:rsidRPr="008A4E99">
        <w:rPr>
          <w:rFonts w:ascii="Times New Roman" w:hAnsi="Times New Roman" w:cs="Times New Roman"/>
          <w:sz w:val="24"/>
          <w:szCs w:val="24"/>
        </w:rPr>
        <w:t xml:space="preserve"> a la imparcialidad e integridad que </w:t>
      </w:r>
      <w:r w:rsidR="002E3598" w:rsidRPr="008A4E99">
        <w:rPr>
          <w:rFonts w:ascii="Times New Roman" w:hAnsi="Times New Roman" w:cs="Times New Roman"/>
          <w:sz w:val="24"/>
          <w:szCs w:val="24"/>
        </w:rPr>
        <w:t>ostenta a</w:t>
      </w:r>
      <w:r w:rsidRPr="008A4E99">
        <w:rPr>
          <w:rFonts w:ascii="Times New Roman" w:hAnsi="Times New Roman" w:cs="Times New Roman"/>
          <w:sz w:val="24"/>
          <w:szCs w:val="24"/>
        </w:rPr>
        <w:t xml:space="preserve">l Fiscal en el sentido de </w:t>
      </w:r>
      <w:r w:rsidR="00C0774E" w:rsidRPr="008A4E99">
        <w:rPr>
          <w:rFonts w:ascii="Times New Roman" w:hAnsi="Times New Roman" w:cs="Times New Roman"/>
          <w:sz w:val="24"/>
          <w:szCs w:val="24"/>
        </w:rPr>
        <w:t xml:space="preserve">la función </w:t>
      </w:r>
      <w:r w:rsidR="002E3598" w:rsidRPr="008A4E99">
        <w:rPr>
          <w:rFonts w:ascii="Times New Roman" w:hAnsi="Times New Roman" w:cs="Times New Roman"/>
          <w:sz w:val="24"/>
          <w:szCs w:val="24"/>
        </w:rPr>
        <w:t xml:space="preserve">que es </w:t>
      </w:r>
      <w:r w:rsidRPr="008A4E99">
        <w:rPr>
          <w:rFonts w:ascii="Times New Roman" w:hAnsi="Times New Roman" w:cs="Times New Roman"/>
          <w:sz w:val="24"/>
          <w:szCs w:val="24"/>
        </w:rPr>
        <w:t>desligada</w:t>
      </w:r>
      <w:r w:rsidR="00C0774E" w:rsidRPr="008A4E99">
        <w:rPr>
          <w:rFonts w:ascii="Times New Roman" w:hAnsi="Times New Roman" w:cs="Times New Roman"/>
          <w:sz w:val="24"/>
          <w:szCs w:val="24"/>
        </w:rPr>
        <w:t xml:space="preserve"> </w:t>
      </w:r>
      <w:r w:rsidR="002E3598" w:rsidRPr="008A4E99">
        <w:rPr>
          <w:rFonts w:ascii="Times New Roman" w:hAnsi="Times New Roman" w:cs="Times New Roman"/>
          <w:sz w:val="24"/>
          <w:szCs w:val="24"/>
        </w:rPr>
        <w:t xml:space="preserve">y </w:t>
      </w:r>
      <w:r w:rsidR="0031637A" w:rsidRPr="008A4E99">
        <w:rPr>
          <w:rFonts w:ascii="Times New Roman" w:hAnsi="Times New Roman" w:cs="Times New Roman"/>
          <w:sz w:val="24"/>
          <w:szCs w:val="24"/>
        </w:rPr>
        <w:t xml:space="preserve">que debe aplicar </w:t>
      </w:r>
      <w:r w:rsidR="00C0774E" w:rsidRPr="008A4E99">
        <w:rPr>
          <w:rFonts w:ascii="Times New Roman" w:hAnsi="Times New Roman" w:cs="Times New Roman"/>
          <w:sz w:val="24"/>
          <w:szCs w:val="24"/>
        </w:rPr>
        <w:t xml:space="preserve">para </w:t>
      </w:r>
      <w:r w:rsidR="0031637A" w:rsidRPr="008A4E99">
        <w:rPr>
          <w:rFonts w:ascii="Times New Roman" w:hAnsi="Times New Roman" w:cs="Times New Roman"/>
          <w:sz w:val="24"/>
          <w:szCs w:val="24"/>
        </w:rPr>
        <w:t>impedir</w:t>
      </w:r>
      <w:r w:rsidR="00C0774E" w:rsidRPr="008A4E99">
        <w:rPr>
          <w:rFonts w:ascii="Times New Roman" w:hAnsi="Times New Roman" w:cs="Times New Roman"/>
          <w:sz w:val="24"/>
          <w:szCs w:val="24"/>
        </w:rPr>
        <w:t xml:space="preserve"> a toda costa que </w:t>
      </w:r>
      <w:r w:rsidR="002E3598" w:rsidRPr="008A4E99">
        <w:rPr>
          <w:rFonts w:ascii="Times New Roman" w:hAnsi="Times New Roman" w:cs="Times New Roman"/>
          <w:sz w:val="24"/>
          <w:szCs w:val="24"/>
        </w:rPr>
        <w:t>en su investigación se manifiesten</w:t>
      </w:r>
      <w:r w:rsidR="00C0774E" w:rsidRPr="008A4E99">
        <w:rPr>
          <w:rFonts w:ascii="Times New Roman" w:hAnsi="Times New Roman" w:cs="Times New Roman"/>
          <w:sz w:val="24"/>
          <w:szCs w:val="24"/>
        </w:rPr>
        <w:t xml:space="preserve"> intereses individuales, </w:t>
      </w:r>
      <w:r w:rsidR="0031637A" w:rsidRPr="008A4E99">
        <w:rPr>
          <w:rFonts w:ascii="Times New Roman" w:hAnsi="Times New Roman" w:cs="Times New Roman"/>
          <w:sz w:val="24"/>
          <w:szCs w:val="24"/>
        </w:rPr>
        <w:t>propios</w:t>
      </w:r>
      <w:r w:rsidR="002E3598" w:rsidRPr="008A4E99">
        <w:rPr>
          <w:rFonts w:ascii="Times New Roman" w:hAnsi="Times New Roman" w:cs="Times New Roman"/>
          <w:sz w:val="24"/>
          <w:szCs w:val="24"/>
        </w:rPr>
        <w:t xml:space="preserve">, es decir, </w:t>
      </w:r>
      <w:r w:rsidR="00C0774E" w:rsidRPr="008A4E99">
        <w:rPr>
          <w:rFonts w:ascii="Times New Roman" w:hAnsi="Times New Roman" w:cs="Times New Roman"/>
          <w:sz w:val="24"/>
          <w:szCs w:val="24"/>
        </w:rPr>
        <w:t>subjetivos, o incluso meramente retributivo</w:t>
      </w:r>
      <w:r w:rsidR="0031637A" w:rsidRPr="008A4E99">
        <w:rPr>
          <w:rFonts w:ascii="Times New Roman" w:hAnsi="Times New Roman" w:cs="Times New Roman"/>
          <w:sz w:val="24"/>
          <w:szCs w:val="24"/>
        </w:rPr>
        <w:t xml:space="preserve">s, </w:t>
      </w:r>
      <w:r w:rsidR="0031637A" w:rsidRPr="008A4E99">
        <w:rPr>
          <w:rFonts w:ascii="Times New Roman" w:hAnsi="Times New Roman" w:cs="Times New Roman"/>
          <w:sz w:val="24"/>
          <w:szCs w:val="24"/>
        </w:rPr>
        <w:lastRenderedPageBreak/>
        <w:t>como el de buscar venganza. A</w:t>
      </w:r>
      <w:r w:rsidR="00C0774E" w:rsidRPr="008A4E99">
        <w:rPr>
          <w:rFonts w:ascii="Times New Roman" w:hAnsi="Times New Roman" w:cs="Times New Roman"/>
          <w:sz w:val="24"/>
          <w:szCs w:val="24"/>
        </w:rPr>
        <w:t>l fiscal</w:t>
      </w:r>
      <w:r w:rsidR="002E3598" w:rsidRPr="008A4E99">
        <w:rPr>
          <w:rFonts w:ascii="Times New Roman" w:hAnsi="Times New Roman" w:cs="Times New Roman"/>
          <w:sz w:val="24"/>
          <w:szCs w:val="24"/>
        </w:rPr>
        <w:t xml:space="preserve">, como supremo representante de la acción, </w:t>
      </w:r>
      <w:r w:rsidR="00C0774E" w:rsidRPr="008A4E99">
        <w:rPr>
          <w:rFonts w:ascii="Times New Roman" w:hAnsi="Times New Roman" w:cs="Times New Roman"/>
          <w:sz w:val="24"/>
          <w:szCs w:val="24"/>
        </w:rPr>
        <w:t xml:space="preserve"> </w:t>
      </w:r>
      <w:r w:rsidR="0031637A" w:rsidRPr="008A4E99">
        <w:rPr>
          <w:rFonts w:ascii="Times New Roman" w:hAnsi="Times New Roman" w:cs="Times New Roman"/>
          <w:sz w:val="24"/>
          <w:szCs w:val="24"/>
        </w:rPr>
        <w:t>le corresponde hacer</w:t>
      </w:r>
      <w:r w:rsidR="00C0774E" w:rsidRPr="008A4E99">
        <w:rPr>
          <w:rFonts w:ascii="Times New Roman" w:hAnsi="Times New Roman" w:cs="Times New Roman"/>
          <w:sz w:val="24"/>
          <w:szCs w:val="24"/>
        </w:rPr>
        <w:t xml:space="preserve"> una investigación </w:t>
      </w:r>
      <w:r w:rsidR="0031637A" w:rsidRPr="008A4E99">
        <w:rPr>
          <w:rFonts w:ascii="Times New Roman" w:hAnsi="Times New Roman" w:cs="Times New Roman"/>
          <w:sz w:val="24"/>
          <w:szCs w:val="24"/>
        </w:rPr>
        <w:t>absoluta</w:t>
      </w:r>
      <w:r w:rsidR="00C0774E" w:rsidRPr="008A4E99">
        <w:rPr>
          <w:rFonts w:ascii="Times New Roman" w:hAnsi="Times New Roman" w:cs="Times New Roman"/>
          <w:sz w:val="24"/>
          <w:szCs w:val="24"/>
        </w:rPr>
        <w:t xml:space="preserve"> </w:t>
      </w:r>
      <w:r w:rsidR="0031637A" w:rsidRPr="008A4E99">
        <w:rPr>
          <w:rFonts w:ascii="Times New Roman" w:hAnsi="Times New Roman" w:cs="Times New Roman"/>
          <w:sz w:val="24"/>
          <w:szCs w:val="24"/>
        </w:rPr>
        <w:t>con un perfil objetivo</w:t>
      </w:r>
      <w:r w:rsidR="00C0774E" w:rsidRPr="008A4E99">
        <w:rPr>
          <w:rFonts w:ascii="Times New Roman" w:hAnsi="Times New Roman" w:cs="Times New Roman"/>
          <w:sz w:val="24"/>
          <w:szCs w:val="24"/>
        </w:rPr>
        <w:t xml:space="preserve">, </w:t>
      </w:r>
      <w:r w:rsidR="0031637A" w:rsidRPr="008A4E99">
        <w:rPr>
          <w:rFonts w:ascii="Times New Roman" w:hAnsi="Times New Roman" w:cs="Times New Roman"/>
          <w:sz w:val="24"/>
          <w:szCs w:val="24"/>
        </w:rPr>
        <w:t xml:space="preserve">dicha investigación </w:t>
      </w:r>
      <w:r w:rsidR="002E3598" w:rsidRPr="008A4E99">
        <w:rPr>
          <w:rFonts w:ascii="Times New Roman" w:hAnsi="Times New Roman" w:cs="Times New Roman"/>
          <w:sz w:val="24"/>
          <w:szCs w:val="24"/>
        </w:rPr>
        <w:t>se ha de extender</w:t>
      </w:r>
      <w:r w:rsidR="0031637A" w:rsidRPr="008A4E99">
        <w:rPr>
          <w:rFonts w:ascii="Times New Roman" w:hAnsi="Times New Roman" w:cs="Times New Roman"/>
          <w:sz w:val="24"/>
          <w:szCs w:val="24"/>
        </w:rPr>
        <w:t xml:space="preserve"> tanto a los medios</w:t>
      </w:r>
      <w:r w:rsidR="00C0774E" w:rsidRPr="008A4E99">
        <w:rPr>
          <w:rFonts w:ascii="Times New Roman" w:hAnsi="Times New Roman" w:cs="Times New Roman"/>
          <w:sz w:val="24"/>
          <w:szCs w:val="24"/>
        </w:rPr>
        <w:t xml:space="preserve"> de cargo </w:t>
      </w:r>
      <w:r w:rsidR="0031637A" w:rsidRPr="008A4E99">
        <w:rPr>
          <w:rFonts w:ascii="Times New Roman" w:hAnsi="Times New Roman" w:cs="Times New Roman"/>
          <w:sz w:val="24"/>
          <w:szCs w:val="24"/>
        </w:rPr>
        <w:t xml:space="preserve">como a los </w:t>
      </w:r>
      <w:r w:rsidR="003C6B39" w:rsidRPr="008A4E99">
        <w:rPr>
          <w:rFonts w:ascii="Times New Roman" w:hAnsi="Times New Roman" w:cs="Times New Roman"/>
          <w:sz w:val="24"/>
          <w:szCs w:val="24"/>
        </w:rPr>
        <w:t xml:space="preserve"> de descargo del </w:t>
      </w:r>
      <w:r w:rsidR="0031637A" w:rsidRPr="008A4E99">
        <w:rPr>
          <w:rFonts w:ascii="Times New Roman" w:hAnsi="Times New Roman" w:cs="Times New Roman"/>
          <w:sz w:val="24"/>
          <w:szCs w:val="24"/>
        </w:rPr>
        <w:t>incriminado</w:t>
      </w:r>
      <w:r w:rsidR="003C6B39" w:rsidRPr="008A4E99">
        <w:rPr>
          <w:rFonts w:ascii="Times New Roman" w:hAnsi="Times New Roman" w:cs="Times New Roman"/>
          <w:sz w:val="24"/>
          <w:szCs w:val="24"/>
        </w:rPr>
        <w:t xml:space="preserve">. </w:t>
      </w:r>
      <w:r w:rsidR="00C0774E" w:rsidRPr="008A4E99">
        <w:rPr>
          <w:rFonts w:ascii="Times New Roman" w:hAnsi="Times New Roman" w:cs="Times New Roman"/>
          <w:sz w:val="24"/>
          <w:szCs w:val="24"/>
        </w:rPr>
        <w:t xml:space="preserve">Es obligación del fiscal, </w:t>
      </w:r>
      <w:r w:rsidR="002E3598" w:rsidRPr="008A4E99">
        <w:rPr>
          <w:rFonts w:ascii="Times New Roman" w:hAnsi="Times New Roman" w:cs="Times New Roman"/>
          <w:sz w:val="24"/>
          <w:szCs w:val="24"/>
        </w:rPr>
        <w:t>conducir su investigación y actuar</w:t>
      </w:r>
      <w:r w:rsidR="00C0774E" w:rsidRPr="008A4E99">
        <w:rPr>
          <w:rFonts w:ascii="Times New Roman" w:hAnsi="Times New Roman" w:cs="Times New Roman"/>
          <w:sz w:val="24"/>
          <w:szCs w:val="24"/>
        </w:rPr>
        <w:t xml:space="preserve"> con objetividad</w:t>
      </w:r>
      <w:r w:rsidR="002E3598" w:rsidRPr="008A4E99">
        <w:rPr>
          <w:rFonts w:ascii="Times New Roman" w:hAnsi="Times New Roman" w:cs="Times New Roman"/>
          <w:sz w:val="24"/>
          <w:szCs w:val="24"/>
        </w:rPr>
        <w:t xml:space="preserve"> incondicional</w:t>
      </w:r>
      <w:r w:rsidR="00C0774E" w:rsidRPr="008A4E99">
        <w:rPr>
          <w:rFonts w:ascii="Times New Roman" w:hAnsi="Times New Roman" w:cs="Times New Roman"/>
          <w:sz w:val="24"/>
          <w:szCs w:val="24"/>
        </w:rPr>
        <w:t>, extendiendo la investigación no sólo a las circunstancias de cargo, sino también a las que sirvan para descargo del imputado</w:t>
      </w:r>
      <w:r w:rsidR="003C6B39" w:rsidRPr="008A4E99">
        <w:rPr>
          <w:rFonts w:ascii="Times New Roman" w:hAnsi="Times New Roman" w:cs="Times New Roman"/>
          <w:sz w:val="24"/>
          <w:szCs w:val="24"/>
        </w:rPr>
        <w:t xml:space="preserve">, </w:t>
      </w:r>
      <w:r w:rsidR="002E3598" w:rsidRPr="008A4E99">
        <w:rPr>
          <w:rFonts w:ascii="Times New Roman" w:hAnsi="Times New Roman" w:cs="Times New Roman"/>
          <w:sz w:val="24"/>
          <w:szCs w:val="24"/>
        </w:rPr>
        <w:t>entre sus facultades ha de</w:t>
      </w:r>
      <w:r w:rsidR="00C0774E" w:rsidRPr="008A4E99">
        <w:rPr>
          <w:rFonts w:ascii="Times New Roman" w:hAnsi="Times New Roman" w:cs="Times New Roman"/>
          <w:sz w:val="24"/>
          <w:szCs w:val="24"/>
        </w:rPr>
        <w:t xml:space="preserve"> </w:t>
      </w:r>
      <w:r w:rsidR="002E3598" w:rsidRPr="008A4E99">
        <w:rPr>
          <w:rFonts w:ascii="Times New Roman" w:hAnsi="Times New Roman" w:cs="Times New Roman"/>
          <w:sz w:val="24"/>
          <w:szCs w:val="24"/>
        </w:rPr>
        <w:t>comprobar</w:t>
      </w:r>
      <w:r w:rsidR="00C0774E" w:rsidRPr="008A4E99">
        <w:rPr>
          <w:rFonts w:ascii="Times New Roman" w:hAnsi="Times New Roman" w:cs="Times New Roman"/>
          <w:sz w:val="24"/>
          <w:szCs w:val="24"/>
        </w:rPr>
        <w:t xml:space="preserve"> mediante su </w:t>
      </w:r>
      <w:r w:rsidR="002E3598" w:rsidRPr="008A4E99">
        <w:rPr>
          <w:rFonts w:ascii="Times New Roman" w:hAnsi="Times New Roman" w:cs="Times New Roman"/>
          <w:sz w:val="24"/>
          <w:szCs w:val="24"/>
        </w:rPr>
        <w:t>averiguación</w:t>
      </w:r>
      <w:r w:rsidR="00C0774E" w:rsidRPr="008A4E99">
        <w:rPr>
          <w:rFonts w:ascii="Times New Roman" w:hAnsi="Times New Roman" w:cs="Times New Roman"/>
          <w:sz w:val="24"/>
          <w:szCs w:val="24"/>
        </w:rPr>
        <w:t xml:space="preserve">, hipótesis fácticas </w:t>
      </w:r>
      <w:r w:rsidR="002E3598" w:rsidRPr="008A4E99">
        <w:rPr>
          <w:rFonts w:ascii="Times New Roman" w:hAnsi="Times New Roman" w:cs="Times New Roman"/>
          <w:sz w:val="24"/>
          <w:szCs w:val="24"/>
        </w:rPr>
        <w:t>que atenúen o excluyan</w:t>
      </w:r>
      <w:r w:rsidR="00C0774E" w:rsidRPr="008A4E99">
        <w:rPr>
          <w:rFonts w:ascii="Times New Roman" w:hAnsi="Times New Roman" w:cs="Times New Roman"/>
          <w:sz w:val="24"/>
          <w:szCs w:val="24"/>
        </w:rPr>
        <w:t xml:space="preserve"> responsabilidad penal argumentadas por la defensa</w:t>
      </w:r>
      <w:r w:rsidR="002E3598" w:rsidRPr="008A4E99">
        <w:rPr>
          <w:rFonts w:ascii="Times New Roman" w:hAnsi="Times New Roman" w:cs="Times New Roman"/>
          <w:sz w:val="24"/>
          <w:szCs w:val="24"/>
        </w:rPr>
        <w:t xml:space="preserve"> técnica</w:t>
      </w:r>
      <w:r w:rsidR="00C0774E" w:rsidRPr="008A4E99">
        <w:rPr>
          <w:rFonts w:ascii="Times New Roman" w:hAnsi="Times New Roman" w:cs="Times New Roman"/>
          <w:sz w:val="24"/>
          <w:szCs w:val="24"/>
        </w:rPr>
        <w:t xml:space="preserve"> del imputado, con el objetivo </w:t>
      </w:r>
      <w:r w:rsidR="003C6B39" w:rsidRPr="008A4E99">
        <w:rPr>
          <w:rFonts w:ascii="Times New Roman" w:hAnsi="Times New Roman" w:cs="Times New Roman"/>
          <w:sz w:val="24"/>
          <w:szCs w:val="24"/>
        </w:rPr>
        <w:t>de confirmarlas o descartarlas</w:t>
      </w:r>
      <w:sdt>
        <w:sdtPr>
          <w:rPr>
            <w:rFonts w:ascii="Times New Roman" w:hAnsi="Times New Roman" w:cs="Times New Roman"/>
            <w:sz w:val="24"/>
            <w:szCs w:val="24"/>
          </w:rPr>
          <w:id w:val="-1953464200"/>
          <w:citation/>
        </w:sdtPr>
        <w:sdtEndPr/>
        <w:sdtContent>
          <w:r w:rsidR="002E3598" w:rsidRPr="008A4E99">
            <w:rPr>
              <w:rFonts w:ascii="Times New Roman" w:hAnsi="Times New Roman" w:cs="Times New Roman"/>
              <w:sz w:val="24"/>
              <w:szCs w:val="24"/>
            </w:rPr>
            <w:fldChar w:fldCharType="begin"/>
          </w:r>
          <w:r w:rsidR="002E3598" w:rsidRPr="008A4E99">
            <w:rPr>
              <w:rFonts w:ascii="Times New Roman" w:hAnsi="Times New Roman" w:cs="Times New Roman"/>
              <w:sz w:val="24"/>
              <w:szCs w:val="24"/>
            </w:rPr>
            <w:instrText xml:space="preserve"> CITATION Vac09 \l 12298 </w:instrText>
          </w:r>
          <w:r w:rsidR="002E3598" w:rsidRPr="008A4E99">
            <w:rPr>
              <w:rFonts w:ascii="Times New Roman" w:hAnsi="Times New Roman" w:cs="Times New Roman"/>
              <w:sz w:val="24"/>
              <w:szCs w:val="24"/>
            </w:rPr>
            <w:fldChar w:fldCharType="separate"/>
          </w:r>
          <w:r w:rsidR="002E3598" w:rsidRPr="008A4E99">
            <w:rPr>
              <w:rFonts w:ascii="Times New Roman" w:hAnsi="Times New Roman" w:cs="Times New Roman"/>
              <w:noProof/>
              <w:sz w:val="24"/>
              <w:szCs w:val="24"/>
            </w:rPr>
            <w:t xml:space="preserve"> (Vaca, 2009)</w:t>
          </w:r>
          <w:r w:rsidR="002E3598" w:rsidRPr="008A4E99">
            <w:rPr>
              <w:rFonts w:ascii="Times New Roman" w:hAnsi="Times New Roman" w:cs="Times New Roman"/>
              <w:sz w:val="24"/>
              <w:szCs w:val="24"/>
            </w:rPr>
            <w:fldChar w:fldCharType="end"/>
          </w:r>
        </w:sdtContent>
      </w:sdt>
      <w:r w:rsidR="003C6B39" w:rsidRPr="008A4E99">
        <w:rPr>
          <w:rFonts w:ascii="Times New Roman" w:hAnsi="Times New Roman" w:cs="Times New Roman"/>
          <w:sz w:val="24"/>
          <w:szCs w:val="24"/>
        </w:rPr>
        <w:t>.</w:t>
      </w:r>
      <w:r w:rsidR="00C0774E" w:rsidRPr="008A4E99">
        <w:rPr>
          <w:rFonts w:ascii="Times New Roman" w:hAnsi="Times New Roman" w:cs="Times New Roman"/>
          <w:sz w:val="24"/>
          <w:szCs w:val="24"/>
        </w:rPr>
        <w:t xml:space="preserve"> </w:t>
      </w:r>
    </w:p>
    <w:p w:rsidR="009C0077" w:rsidRPr="008A4E99" w:rsidRDefault="009C0077" w:rsidP="008A4E99">
      <w:pPr>
        <w:spacing w:line="480" w:lineRule="auto"/>
        <w:ind w:left="709" w:firstLine="709"/>
        <w:jc w:val="both"/>
        <w:rPr>
          <w:rFonts w:ascii="Times New Roman" w:hAnsi="Times New Roman" w:cs="Times New Roman"/>
          <w:sz w:val="24"/>
          <w:szCs w:val="24"/>
        </w:rPr>
      </w:pPr>
    </w:p>
    <w:p w:rsidR="009C0077" w:rsidRPr="008A4E99" w:rsidRDefault="009C0077" w:rsidP="008A4E99">
      <w:pPr>
        <w:spacing w:line="480" w:lineRule="auto"/>
        <w:ind w:firstLine="707"/>
        <w:jc w:val="both"/>
        <w:rPr>
          <w:rFonts w:ascii="Times New Roman" w:hAnsi="Times New Roman" w:cs="Times New Roman"/>
          <w:sz w:val="24"/>
          <w:szCs w:val="24"/>
        </w:rPr>
      </w:pPr>
      <w:r w:rsidRPr="008A4E99">
        <w:rPr>
          <w:rFonts w:ascii="Times New Roman" w:hAnsi="Times New Roman" w:cs="Times New Roman"/>
          <w:sz w:val="24"/>
          <w:szCs w:val="24"/>
        </w:rPr>
        <w:t xml:space="preserve">En sentido de lo antes citado se tiene pues, que es exigido que el Fiscal en el desarrollo y amplificación de su </w:t>
      </w:r>
      <w:r w:rsidR="00AC4664" w:rsidRPr="008A4E99">
        <w:rPr>
          <w:rFonts w:ascii="Times New Roman" w:hAnsi="Times New Roman" w:cs="Times New Roman"/>
          <w:sz w:val="24"/>
          <w:szCs w:val="24"/>
        </w:rPr>
        <w:t>investigación</w:t>
      </w:r>
      <w:r w:rsidRPr="008A4E99">
        <w:rPr>
          <w:rFonts w:ascii="Times New Roman" w:hAnsi="Times New Roman" w:cs="Times New Roman"/>
          <w:sz w:val="24"/>
          <w:szCs w:val="24"/>
        </w:rPr>
        <w:t xml:space="preserve">, observe todas las circunstancias que no solo se conjuren para acusar, sino que también debe de dar a conocer a la </w:t>
      </w:r>
      <w:r w:rsidR="00C0774E" w:rsidRPr="008A4E99">
        <w:rPr>
          <w:rFonts w:ascii="Times New Roman" w:hAnsi="Times New Roman" w:cs="Times New Roman"/>
          <w:sz w:val="24"/>
          <w:szCs w:val="24"/>
        </w:rPr>
        <w:t xml:space="preserve">defensa elementos mínimos </w:t>
      </w:r>
      <w:r w:rsidRPr="008A4E99">
        <w:rPr>
          <w:rFonts w:ascii="Times New Roman" w:hAnsi="Times New Roman" w:cs="Times New Roman"/>
          <w:sz w:val="24"/>
          <w:szCs w:val="24"/>
        </w:rPr>
        <w:t>adoptados</w:t>
      </w:r>
      <w:r w:rsidR="00C0774E" w:rsidRPr="008A4E99">
        <w:rPr>
          <w:rFonts w:ascii="Times New Roman" w:hAnsi="Times New Roman" w:cs="Times New Roman"/>
          <w:sz w:val="24"/>
          <w:szCs w:val="24"/>
        </w:rPr>
        <w:t xml:space="preserve"> en la </w:t>
      </w:r>
      <w:r w:rsidR="00AC4664" w:rsidRPr="008A4E99">
        <w:rPr>
          <w:rFonts w:ascii="Times New Roman" w:hAnsi="Times New Roman" w:cs="Times New Roman"/>
          <w:sz w:val="24"/>
          <w:szCs w:val="24"/>
        </w:rPr>
        <w:t>oportuna</w:t>
      </w:r>
      <w:r w:rsidR="00C0774E" w:rsidRPr="008A4E99">
        <w:rPr>
          <w:rFonts w:ascii="Times New Roman" w:hAnsi="Times New Roman" w:cs="Times New Roman"/>
          <w:sz w:val="24"/>
          <w:szCs w:val="24"/>
        </w:rPr>
        <w:t xml:space="preserve"> investigación fiscal, </w:t>
      </w:r>
      <w:r w:rsidRPr="008A4E99">
        <w:rPr>
          <w:rFonts w:ascii="Times New Roman" w:hAnsi="Times New Roman" w:cs="Times New Roman"/>
          <w:sz w:val="24"/>
          <w:szCs w:val="24"/>
        </w:rPr>
        <w:t>es decir, tiene que hacer observancia a los elementos de descargo, esa es la razón jurídica de la objetividad.</w:t>
      </w:r>
    </w:p>
    <w:p w:rsidR="009C0077" w:rsidRPr="008A4E99" w:rsidRDefault="009C0077" w:rsidP="008A4E99">
      <w:pPr>
        <w:spacing w:line="480" w:lineRule="auto"/>
        <w:ind w:left="709" w:firstLine="707"/>
        <w:jc w:val="both"/>
        <w:rPr>
          <w:rFonts w:ascii="Times New Roman" w:hAnsi="Times New Roman" w:cs="Times New Roman"/>
          <w:sz w:val="24"/>
          <w:szCs w:val="24"/>
        </w:rPr>
      </w:pPr>
    </w:p>
    <w:p w:rsidR="009C0077" w:rsidRPr="008A4E99" w:rsidRDefault="009C0077" w:rsidP="008A4E99">
      <w:pPr>
        <w:spacing w:line="480" w:lineRule="auto"/>
        <w:ind w:firstLine="707"/>
        <w:jc w:val="both"/>
        <w:rPr>
          <w:rFonts w:ascii="Times New Roman" w:hAnsi="Times New Roman" w:cs="Times New Roman"/>
          <w:sz w:val="24"/>
          <w:szCs w:val="24"/>
        </w:rPr>
      </w:pPr>
      <w:r w:rsidRPr="008A4E99">
        <w:rPr>
          <w:rFonts w:ascii="Times New Roman" w:hAnsi="Times New Roman" w:cs="Times New Roman"/>
          <w:sz w:val="24"/>
          <w:szCs w:val="24"/>
        </w:rPr>
        <w:t xml:space="preserve">La objetividad tiene que ser entendida por el Fiscal el </w:t>
      </w:r>
      <w:r w:rsidR="00C0774E" w:rsidRPr="008A4E99">
        <w:rPr>
          <w:rFonts w:ascii="Times New Roman" w:hAnsi="Times New Roman" w:cs="Times New Roman"/>
          <w:sz w:val="24"/>
          <w:szCs w:val="24"/>
        </w:rPr>
        <w:t xml:space="preserve">deber de profesionalismo </w:t>
      </w:r>
      <w:r w:rsidRPr="008A4E99">
        <w:rPr>
          <w:rFonts w:ascii="Times New Roman" w:hAnsi="Times New Roman" w:cs="Times New Roman"/>
          <w:sz w:val="24"/>
          <w:szCs w:val="24"/>
        </w:rPr>
        <w:t>en la investigación, pedir que se sea objetivo, es pedir que se sea profesional, es pedir que se respete la lealtad con la defensa, este profesional no ha de ocultar información valida que pueda de algún modo favorecer a la defensa de quien se está investigando.</w:t>
      </w:r>
    </w:p>
    <w:p w:rsidR="009C0077" w:rsidRPr="008A4E99" w:rsidRDefault="009C0077" w:rsidP="008A4E99">
      <w:pPr>
        <w:spacing w:line="480" w:lineRule="auto"/>
        <w:ind w:left="709" w:firstLine="707"/>
        <w:jc w:val="both"/>
        <w:rPr>
          <w:rFonts w:ascii="Times New Roman" w:hAnsi="Times New Roman" w:cs="Times New Roman"/>
          <w:sz w:val="24"/>
          <w:szCs w:val="24"/>
        </w:rPr>
      </w:pPr>
    </w:p>
    <w:p w:rsidR="005616E5" w:rsidRPr="008A4E99" w:rsidRDefault="005616E5" w:rsidP="008A4E99">
      <w:pPr>
        <w:spacing w:line="480" w:lineRule="auto"/>
        <w:ind w:firstLine="709"/>
        <w:jc w:val="both"/>
        <w:rPr>
          <w:rFonts w:ascii="Times New Roman" w:hAnsi="Times New Roman" w:cs="Times New Roman"/>
          <w:sz w:val="24"/>
          <w:szCs w:val="24"/>
        </w:rPr>
      </w:pPr>
      <w:r w:rsidRPr="008A4E99">
        <w:rPr>
          <w:rFonts w:ascii="Times New Roman" w:hAnsi="Times New Roman" w:cs="Times New Roman"/>
          <w:sz w:val="24"/>
          <w:szCs w:val="24"/>
        </w:rPr>
        <w:t xml:space="preserve">Lo antedicho en razón de que como se ha venido indicando es obligación del agente </w:t>
      </w:r>
      <w:r w:rsidR="00C0774E" w:rsidRPr="008A4E99">
        <w:rPr>
          <w:rFonts w:ascii="Times New Roman" w:hAnsi="Times New Roman" w:cs="Times New Roman"/>
          <w:sz w:val="24"/>
          <w:szCs w:val="24"/>
        </w:rPr>
        <w:t xml:space="preserve"> </w:t>
      </w:r>
      <w:r w:rsidR="00AC4664" w:rsidRPr="008A4E99">
        <w:rPr>
          <w:rFonts w:ascii="Times New Roman" w:hAnsi="Times New Roman" w:cs="Times New Roman"/>
          <w:sz w:val="24"/>
          <w:szCs w:val="24"/>
        </w:rPr>
        <w:t>revelar</w:t>
      </w:r>
      <w:r w:rsidR="00C0774E" w:rsidRPr="008A4E99">
        <w:rPr>
          <w:rFonts w:ascii="Times New Roman" w:hAnsi="Times New Roman" w:cs="Times New Roman"/>
          <w:sz w:val="24"/>
          <w:szCs w:val="24"/>
        </w:rPr>
        <w:t xml:space="preserve"> </w:t>
      </w:r>
      <w:r w:rsidR="00AC4664" w:rsidRPr="008A4E99">
        <w:rPr>
          <w:rFonts w:ascii="Times New Roman" w:hAnsi="Times New Roman" w:cs="Times New Roman"/>
          <w:sz w:val="24"/>
          <w:szCs w:val="24"/>
        </w:rPr>
        <w:t xml:space="preserve">de </w:t>
      </w:r>
      <w:r w:rsidRPr="008A4E99">
        <w:rPr>
          <w:rFonts w:ascii="Times New Roman" w:hAnsi="Times New Roman" w:cs="Times New Roman"/>
          <w:sz w:val="24"/>
          <w:szCs w:val="24"/>
        </w:rPr>
        <w:t>modo adecuado</w:t>
      </w:r>
      <w:r w:rsidR="00C0774E" w:rsidRPr="008A4E99">
        <w:rPr>
          <w:rFonts w:ascii="Times New Roman" w:hAnsi="Times New Roman" w:cs="Times New Roman"/>
          <w:sz w:val="24"/>
          <w:szCs w:val="24"/>
        </w:rPr>
        <w:t xml:space="preserve"> los elementos de convicción de que dispone para que la defensa pueda prepararse </w:t>
      </w:r>
      <w:r w:rsidRPr="008A4E99">
        <w:rPr>
          <w:rFonts w:ascii="Times New Roman" w:hAnsi="Times New Roman" w:cs="Times New Roman"/>
          <w:sz w:val="24"/>
          <w:szCs w:val="24"/>
        </w:rPr>
        <w:t>apropiadamente</w:t>
      </w:r>
      <w:r w:rsidR="00C0774E" w:rsidRPr="008A4E99">
        <w:rPr>
          <w:rFonts w:ascii="Times New Roman" w:hAnsi="Times New Roman" w:cs="Times New Roman"/>
          <w:sz w:val="24"/>
          <w:szCs w:val="24"/>
        </w:rPr>
        <w:t xml:space="preserve"> y con ello poder desvirtuar las afirmaciones y elementos de convicción presentados por la contraparte</w:t>
      </w:r>
      <w:sdt>
        <w:sdtPr>
          <w:rPr>
            <w:rFonts w:ascii="Times New Roman" w:hAnsi="Times New Roman" w:cs="Times New Roman"/>
            <w:sz w:val="24"/>
            <w:szCs w:val="24"/>
          </w:rPr>
          <w:id w:val="-75360597"/>
          <w:citation/>
        </w:sdtPr>
        <w:sdtEndPr/>
        <w:sdtContent>
          <w:r w:rsidRPr="008A4E99">
            <w:rPr>
              <w:rFonts w:ascii="Times New Roman" w:hAnsi="Times New Roman" w:cs="Times New Roman"/>
              <w:sz w:val="24"/>
              <w:szCs w:val="24"/>
            </w:rPr>
            <w:fldChar w:fldCharType="begin"/>
          </w:r>
          <w:r w:rsidRPr="008A4E99">
            <w:rPr>
              <w:rFonts w:ascii="Times New Roman" w:hAnsi="Times New Roman" w:cs="Times New Roman"/>
              <w:sz w:val="24"/>
              <w:szCs w:val="24"/>
            </w:rPr>
            <w:instrText xml:space="preserve"> CITATION Vac09 \l 12298 </w:instrText>
          </w:r>
          <w:r w:rsidRPr="008A4E99">
            <w:rPr>
              <w:rFonts w:ascii="Times New Roman" w:hAnsi="Times New Roman" w:cs="Times New Roman"/>
              <w:sz w:val="24"/>
              <w:szCs w:val="24"/>
            </w:rPr>
            <w:fldChar w:fldCharType="separate"/>
          </w:r>
          <w:r w:rsidRPr="008A4E99">
            <w:rPr>
              <w:rFonts w:ascii="Times New Roman" w:hAnsi="Times New Roman" w:cs="Times New Roman"/>
              <w:noProof/>
              <w:sz w:val="24"/>
              <w:szCs w:val="24"/>
            </w:rPr>
            <w:t xml:space="preserve"> (Vaca, 2009)</w:t>
          </w:r>
          <w:r w:rsidRPr="008A4E99">
            <w:rPr>
              <w:rFonts w:ascii="Times New Roman" w:hAnsi="Times New Roman" w:cs="Times New Roman"/>
              <w:sz w:val="24"/>
              <w:szCs w:val="24"/>
            </w:rPr>
            <w:fldChar w:fldCharType="end"/>
          </w:r>
        </w:sdtContent>
      </w:sdt>
      <w:r w:rsidR="00C0774E" w:rsidRPr="008A4E99">
        <w:rPr>
          <w:rFonts w:ascii="Times New Roman" w:hAnsi="Times New Roman" w:cs="Times New Roman"/>
          <w:sz w:val="24"/>
          <w:szCs w:val="24"/>
        </w:rPr>
        <w:t xml:space="preserve">. </w:t>
      </w:r>
    </w:p>
    <w:p w:rsidR="005616E5" w:rsidRPr="008A4E99" w:rsidRDefault="005616E5" w:rsidP="008A4E99">
      <w:pPr>
        <w:spacing w:line="480" w:lineRule="auto"/>
        <w:ind w:left="709"/>
        <w:jc w:val="both"/>
        <w:rPr>
          <w:rFonts w:ascii="Times New Roman" w:hAnsi="Times New Roman" w:cs="Times New Roman"/>
          <w:sz w:val="24"/>
          <w:szCs w:val="24"/>
        </w:rPr>
      </w:pPr>
    </w:p>
    <w:p w:rsidR="005616E5" w:rsidRPr="008A4E99" w:rsidRDefault="005616E5" w:rsidP="008A4E99">
      <w:pPr>
        <w:spacing w:line="480" w:lineRule="auto"/>
        <w:ind w:firstLine="709"/>
        <w:jc w:val="both"/>
        <w:rPr>
          <w:rFonts w:ascii="Times New Roman" w:hAnsi="Times New Roman" w:cs="Times New Roman"/>
          <w:sz w:val="24"/>
          <w:szCs w:val="24"/>
        </w:rPr>
      </w:pPr>
      <w:r w:rsidRPr="008A4E99">
        <w:rPr>
          <w:rFonts w:ascii="Times New Roman" w:hAnsi="Times New Roman" w:cs="Times New Roman"/>
          <w:sz w:val="24"/>
          <w:szCs w:val="24"/>
        </w:rPr>
        <w:lastRenderedPageBreak/>
        <w:t>En toda le investigación, el Fiscal ha de comprometer su actuar con buena fe, respetando las reglas de un juego justo por así decirlo, con ello no vulnera ni derechos, ni principios constitucionales y procedimentales, como menciona Vaca (2009)</w:t>
      </w:r>
      <w:r w:rsidRPr="008A4E99">
        <w:rPr>
          <w:rStyle w:val="Refdenotaalpie"/>
          <w:rFonts w:ascii="Times New Roman" w:hAnsi="Times New Roman" w:cs="Times New Roman"/>
          <w:sz w:val="24"/>
          <w:szCs w:val="24"/>
        </w:rPr>
        <w:footnoteReference w:id="24"/>
      </w:r>
      <w:r w:rsidRPr="008A4E99">
        <w:rPr>
          <w:rFonts w:ascii="Times New Roman" w:hAnsi="Times New Roman" w:cs="Times New Roman"/>
          <w:sz w:val="24"/>
          <w:szCs w:val="24"/>
        </w:rPr>
        <w:t>:</w:t>
      </w:r>
    </w:p>
    <w:p w:rsidR="003F0453" w:rsidRPr="008A4E99" w:rsidRDefault="003F0453" w:rsidP="00D103B6">
      <w:pPr>
        <w:spacing w:line="276" w:lineRule="auto"/>
        <w:ind w:left="709"/>
        <w:jc w:val="both"/>
        <w:rPr>
          <w:rFonts w:ascii="Times New Roman" w:hAnsi="Times New Roman" w:cs="Times New Roman"/>
          <w:sz w:val="24"/>
          <w:szCs w:val="24"/>
        </w:rPr>
      </w:pPr>
      <w:r w:rsidRPr="008A4E99">
        <w:rPr>
          <w:rFonts w:ascii="Times New Roman" w:hAnsi="Times New Roman" w:cs="Times New Roman"/>
          <w:sz w:val="24"/>
          <w:szCs w:val="24"/>
        </w:rPr>
        <w:t>L</w:t>
      </w:r>
      <w:r w:rsidR="00C0774E" w:rsidRPr="008A4E99">
        <w:rPr>
          <w:rFonts w:ascii="Times New Roman" w:hAnsi="Times New Roman" w:cs="Times New Roman"/>
          <w:sz w:val="24"/>
          <w:szCs w:val="24"/>
        </w:rPr>
        <w:t>a Fiscalía debe actuar de buena fe durante todo el desarrollo del procedimiento evitando que las reglas de un juego justo, sean vulneradas.</w:t>
      </w:r>
      <w:r w:rsidRPr="008A4E99">
        <w:rPr>
          <w:rFonts w:ascii="Times New Roman" w:hAnsi="Times New Roman" w:cs="Times New Roman"/>
          <w:sz w:val="24"/>
          <w:szCs w:val="24"/>
        </w:rPr>
        <w:t xml:space="preserve"> P</w:t>
      </w:r>
      <w:r w:rsidR="00C0774E" w:rsidRPr="008A4E99">
        <w:rPr>
          <w:rFonts w:ascii="Times New Roman" w:hAnsi="Times New Roman" w:cs="Times New Roman"/>
          <w:sz w:val="24"/>
          <w:szCs w:val="24"/>
        </w:rPr>
        <w:t xml:space="preserve">ara esto el fiscal, debe tener una personalidad férrea </w:t>
      </w:r>
      <w:r w:rsidRPr="008A4E99">
        <w:rPr>
          <w:rFonts w:ascii="Times New Roman" w:hAnsi="Times New Roman" w:cs="Times New Roman"/>
          <w:sz w:val="24"/>
          <w:szCs w:val="24"/>
        </w:rPr>
        <w:t xml:space="preserve">y </w:t>
      </w:r>
      <w:r w:rsidR="00C0774E" w:rsidRPr="008A4E99">
        <w:rPr>
          <w:rFonts w:ascii="Times New Roman" w:hAnsi="Times New Roman" w:cs="Times New Roman"/>
          <w:sz w:val="24"/>
          <w:szCs w:val="24"/>
        </w:rPr>
        <w:t>estar bien formado, en lo humano, intelectual y académico, con sólidos principios éticos y morales, que le permitan realizar una investigación seria y objetiva, dejando a un lado las presiones y tentaciones que pudieren sobrevenir en el decurso de la investigación. Por todo esto se concluye que la objetividad significa profesionalismo, lealtad y buena fe, que deben ser aplicados por los representantes de la Fiscalía en los procesos penales que son de su conocimiento; si los fiscales, actuaran con profesionalismo, lealtad y buena fe, se emitirían dictámenes fiscales acordes a la realidad de los hechos, sin vulnerar los derechos de las partes más débiles de la relación procesal y con ello, los señores jueces de garantías penales también se verían obligados a dictar autos resolutivos y fallos más justos, que es lo que tanto espera y anhela la sociedad en general. Para que el fiscal actúe con objetividad, no debe tener ningún vínculo ni relación con el resto de sujetos procesales, para que el proceso lo lleve en forma diáfana, transparente e imparcial, de no ser así, el fiscal puede ser recusado por la parte que creyere que su actuación pued</w:t>
      </w:r>
      <w:r w:rsidRPr="008A4E99">
        <w:rPr>
          <w:rFonts w:ascii="Times New Roman" w:hAnsi="Times New Roman" w:cs="Times New Roman"/>
          <w:sz w:val="24"/>
          <w:szCs w:val="24"/>
        </w:rPr>
        <w:t>e perjudicarle de alguna manera</w:t>
      </w:r>
      <w:sdt>
        <w:sdtPr>
          <w:rPr>
            <w:rFonts w:ascii="Times New Roman" w:hAnsi="Times New Roman" w:cs="Times New Roman"/>
            <w:sz w:val="24"/>
            <w:szCs w:val="24"/>
          </w:rPr>
          <w:id w:val="2015488596"/>
          <w:citation/>
        </w:sdtPr>
        <w:sdtEndPr/>
        <w:sdtContent>
          <w:r w:rsidR="005616E5" w:rsidRPr="008A4E99">
            <w:rPr>
              <w:rFonts w:ascii="Times New Roman" w:hAnsi="Times New Roman" w:cs="Times New Roman"/>
              <w:sz w:val="24"/>
              <w:szCs w:val="24"/>
            </w:rPr>
            <w:fldChar w:fldCharType="begin"/>
          </w:r>
          <w:r w:rsidR="005616E5" w:rsidRPr="008A4E99">
            <w:rPr>
              <w:rFonts w:ascii="Times New Roman" w:hAnsi="Times New Roman" w:cs="Times New Roman"/>
              <w:sz w:val="24"/>
              <w:szCs w:val="24"/>
            </w:rPr>
            <w:instrText xml:space="preserve">CITATION Vac09 \p 1 \l 12298 </w:instrText>
          </w:r>
          <w:r w:rsidR="005616E5" w:rsidRPr="008A4E99">
            <w:rPr>
              <w:rFonts w:ascii="Times New Roman" w:hAnsi="Times New Roman" w:cs="Times New Roman"/>
              <w:sz w:val="24"/>
              <w:szCs w:val="24"/>
            </w:rPr>
            <w:fldChar w:fldCharType="separate"/>
          </w:r>
          <w:r w:rsidR="005616E5" w:rsidRPr="008A4E99">
            <w:rPr>
              <w:rFonts w:ascii="Times New Roman" w:hAnsi="Times New Roman" w:cs="Times New Roman"/>
              <w:noProof/>
              <w:sz w:val="24"/>
              <w:szCs w:val="24"/>
            </w:rPr>
            <w:t xml:space="preserve"> (Vaca, 2009, pág. 1)</w:t>
          </w:r>
          <w:r w:rsidR="005616E5" w:rsidRPr="008A4E99">
            <w:rPr>
              <w:rFonts w:ascii="Times New Roman" w:hAnsi="Times New Roman" w:cs="Times New Roman"/>
              <w:sz w:val="24"/>
              <w:szCs w:val="24"/>
            </w:rPr>
            <w:fldChar w:fldCharType="end"/>
          </w:r>
        </w:sdtContent>
      </w:sdt>
    </w:p>
    <w:p w:rsidR="00BC771B" w:rsidRPr="008A4E99" w:rsidRDefault="00BC771B" w:rsidP="008A4E99">
      <w:pPr>
        <w:spacing w:line="480" w:lineRule="auto"/>
        <w:ind w:firstLine="357"/>
        <w:jc w:val="both"/>
        <w:rPr>
          <w:rFonts w:ascii="Times New Roman" w:hAnsi="Times New Roman" w:cs="Times New Roman"/>
          <w:sz w:val="24"/>
          <w:szCs w:val="24"/>
        </w:rPr>
      </w:pPr>
    </w:p>
    <w:p w:rsidR="0046793D" w:rsidRDefault="00BC771B" w:rsidP="008A4E99">
      <w:pPr>
        <w:spacing w:line="480" w:lineRule="auto"/>
        <w:ind w:firstLine="709"/>
        <w:jc w:val="both"/>
        <w:rPr>
          <w:rFonts w:ascii="Times New Roman" w:hAnsi="Times New Roman" w:cs="Times New Roman"/>
          <w:sz w:val="24"/>
          <w:szCs w:val="24"/>
        </w:rPr>
      </w:pPr>
      <w:r w:rsidRPr="008A4E99">
        <w:rPr>
          <w:rFonts w:ascii="Times New Roman" w:hAnsi="Times New Roman" w:cs="Times New Roman"/>
          <w:sz w:val="24"/>
          <w:szCs w:val="24"/>
        </w:rPr>
        <w:t xml:space="preserve">Se </w:t>
      </w:r>
      <w:r w:rsidR="00734D1E" w:rsidRPr="008A4E99">
        <w:rPr>
          <w:rFonts w:ascii="Times New Roman" w:hAnsi="Times New Roman" w:cs="Times New Roman"/>
          <w:sz w:val="24"/>
          <w:szCs w:val="24"/>
        </w:rPr>
        <w:t xml:space="preserve">vuelve a hacer énfasis de </w:t>
      </w:r>
      <w:r w:rsidRPr="008A4E99">
        <w:rPr>
          <w:rFonts w:ascii="Times New Roman" w:hAnsi="Times New Roman" w:cs="Times New Roman"/>
          <w:sz w:val="24"/>
          <w:szCs w:val="24"/>
        </w:rPr>
        <w:t xml:space="preserve">que en </w:t>
      </w:r>
      <w:r w:rsidR="00734D1E" w:rsidRPr="008A4E99">
        <w:rPr>
          <w:rFonts w:ascii="Times New Roman" w:hAnsi="Times New Roman" w:cs="Times New Roman"/>
          <w:sz w:val="24"/>
          <w:szCs w:val="24"/>
        </w:rPr>
        <w:t>ninguna fase procesal o pre procesal</w:t>
      </w:r>
      <w:r w:rsidRPr="008A4E99">
        <w:rPr>
          <w:rFonts w:ascii="Times New Roman" w:hAnsi="Times New Roman" w:cs="Times New Roman"/>
          <w:sz w:val="24"/>
          <w:szCs w:val="24"/>
        </w:rPr>
        <w:t xml:space="preserve"> el Fiscal en su investigación fue objetivo, </w:t>
      </w:r>
      <w:r w:rsidR="005616E5" w:rsidRPr="008A4E99">
        <w:rPr>
          <w:rFonts w:ascii="Times New Roman" w:hAnsi="Times New Roman" w:cs="Times New Roman"/>
          <w:sz w:val="24"/>
          <w:szCs w:val="24"/>
        </w:rPr>
        <w:t xml:space="preserve">en el caso Caso N° 13283-2017-00875, que por Abuso Sexual sigue el Estado, en contra de Marco Antonio Bendón Arteaga, </w:t>
      </w:r>
      <w:r w:rsidRPr="008A4E99">
        <w:rPr>
          <w:rFonts w:ascii="Times New Roman" w:hAnsi="Times New Roman" w:cs="Times New Roman"/>
          <w:sz w:val="24"/>
          <w:szCs w:val="24"/>
        </w:rPr>
        <w:t>desde la fase de investigación previa obvió la aplicación de est</w:t>
      </w:r>
      <w:r w:rsidR="005312E5" w:rsidRPr="008A4E99">
        <w:rPr>
          <w:rFonts w:ascii="Times New Roman" w:hAnsi="Times New Roman" w:cs="Times New Roman"/>
          <w:sz w:val="24"/>
          <w:szCs w:val="24"/>
        </w:rPr>
        <w:t>e principio primordial, pues:</w:t>
      </w:r>
    </w:p>
    <w:p w:rsidR="0046793D" w:rsidRDefault="005312E5" w:rsidP="0046793D">
      <w:pPr>
        <w:spacing w:line="276" w:lineRule="auto"/>
        <w:ind w:left="709"/>
        <w:jc w:val="both"/>
        <w:rPr>
          <w:rFonts w:ascii="Times New Roman" w:hAnsi="Times New Roman" w:cs="Times New Roman"/>
          <w:sz w:val="24"/>
          <w:szCs w:val="24"/>
        </w:rPr>
      </w:pPr>
      <w:r w:rsidRPr="008A4E99">
        <w:rPr>
          <w:rFonts w:ascii="Times New Roman" w:hAnsi="Times New Roman" w:cs="Times New Roman"/>
          <w:sz w:val="24"/>
          <w:szCs w:val="24"/>
        </w:rPr>
        <w:t xml:space="preserve">1.) </w:t>
      </w:r>
      <w:r w:rsidR="00BC771B" w:rsidRPr="008A4E99">
        <w:rPr>
          <w:rFonts w:ascii="Times New Roman" w:hAnsi="Times New Roman" w:cs="Times New Roman"/>
          <w:sz w:val="24"/>
          <w:szCs w:val="24"/>
        </w:rPr>
        <w:t xml:space="preserve">Su función en la investigación </w:t>
      </w:r>
      <w:r w:rsidR="00734D1E" w:rsidRPr="008A4E99">
        <w:rPr>
          <w:rFonts w:ascii="Times New Roman" w:hAnsi="Times New Roman" w:cs="Times New Roman"/>
          <w:sz w:val="24"/>
          <w:szCs w:val="24"/>
        </w:rPr>
        <w:t>no ha sido</w:t>
      </w:r>
      <w:r w:rsidR="00BC771B" w:rsidRPr="008A4E99">
        <w:rPr>
          <w:rFonts w:ascii="Times New Roman" w:hAnsi="Times New Roman" w:cs="Times New Roman"/>
          <w:sz w:val="24"/>
          <w:szCs w:val="24"/>
        </w:rPr>
        <w:t xml:space="preserve"> desvinculada de su subjetividad</w:t>
      </w:r>
      <w:r w:rsidRPr="008A4E99">
        <w:rPr>
          <w:rFonts w:ascii="Times New Roman" w:hAnsi="Times New Roman" w:cs="Times New Roman"/>
          <w:sz w:val="24"/>
          <w:szCs w:val="24"/>
        </w:rPr>
        <w:t>,</w:t>
      </w:r>
    </w:p>
    <w:p w:rsidR="0046793D" w:rsidRDefault="005312E5" w:rsidP="0046793D">
      <w:pPr>
        <w:spacing w:line="276" w:lineRule="auto"/>
        <w:ind w:left="709"/>
        <w:jc w:val="both"/>
        <w:rPr>
          <w:rFonts w:ascii="Times New Roman" w:hAnsi="Times New Roman" w:cs="Times New Roman"/>
          <w:sz w:val="24"/>
          <w:szCs w:val="24"/>
        </w:rPr>
      </w:pPr>
      <w:r w:rsidRPr="008A4E99">
        <w:rPr>
          <w:rFonts w:ascii="Times New Roman" w:hAnsi="Times New Roman" w:cs="Times New Roman"/>
          <w:sz w:val="24"/>
          <w:szCs w:val="24"/>
        </w:rPr>
        <w:t xml:space="preserve">2) </w:t>
      </w:r>
      <w:r w:rsidR="00BC771B" w:rsidRPr="008A4E99">
        <w:rPr>
          <w:rFonts w:ascii="Times New Roman" w:hAnsi="Times New Roman" w:cs="Times New Roman"/>
          <w:sz w:val="24"/>
          <w:szCs w:val="24"/>
        </w:rPr>
        <w:t xml:space="preserve">Su </w:t>
      </w:r>
      <w:r w:rsidR="00734D1E" w:rsidRPr="008A4E99">
        <w:rPr>
          <w:rFonts w:ascii="Times New Roman" w:hAnsi="Times New Roman" w:cs="Times New Roman"/>
          <w:sz w:val="24"/>
          <w:szCs w:val="24"/>
        </w:rPr>
        <w:t xml:space="preserve">actuar </w:t>
      </w:r>
      <w:r w:rsidRPr="008A4E99">
        <w:rPr>
          <w:rFonts w:ascii="Times New Roman" w:hAnsi="Times New Roman" w:cs="Times New Roman"/>
          <w:sz w:val="24"/>
          <w:szCs w:val="24"/>
        </w:rPr>
        <w:t>ha</w:t>
      </w:r>
      <w:r w:rsidR="00734D1E" w:rsidRPr="008A4E99">
        <w:rPr>
          <w:rFonts w:ascii="Times New Roman" w:hAnsi="Times New Roman" w:cs="Times New Roman"/>
          <w:sz w:val="24"/>
          <w:szCs w:val="24"/>
        </w:rPr>
        <w:t xml:space="preserve"> respondido</w:t>
      </w:r>
      <w:r w:rsidR="00BC771B" w:rsidRPr="008A4E99">
        <w:rPr>
          <w:rFonts w:ascii="Times New Roman" w:hAnsi="Times New Roman" w:cs="Times New Roman"/>
          <w:sz w:val="24"/>
          <w:szCs w:val="24"/>
        </w:rPr>
        <w:t xml:space="preserve"> a intereses individuales, como lo es el acusar</w:t>
      </w:r>
      <w:r w:rsidR="00BC5623" w:rsidRPr="008A4E99">
        <w:rPr>
          <w:rFonts w:ascii="Times New Roman" w:hAnsi="Times New Roman" w:cs="Times New Roman"/>
          <w:sz w:val="24"/>
          <w:szCs w:val="24"/>
        </w:rPr>
        <w:t>.</w:t>
      </w:r>
    </w:p>
    <w:p w:rsidR="0046793D" w:rsidRDefault="005312E5" w:rsidP="0046793D">
      <w:pPr>
        <w:spacing w:line="276" w:lineRule="auto"/>
        <w:ind w:left="709"/>
        <w:jc w:val="both"/>
        <w:rPr>
          <w:rFonts w:ascii="Times New Roman" w:hAnsi="Times New Roman" w:cs="Times New Roman"/>
          <w:sz w:val="24"/>
          <w:szCs w:val="24"/>
        </w:rPr>
      </w:pPr>
      <w:r w:rsidRPr="008A4E99">
        <w:rPr>
          <w:rFonts w:ascii="Times New Roman" w:hAnsi="Times New Roman" w:cs="Times New Roman"/>
          <w:sz w:val="24"/>
          <w:szCs w:val="24"/>
        </w:rPr>
        <w:t xml:space="preserve">3.) </w:t>
      </w:r>
      <w:r w:rsidR="00BC771B" w:rsidRPr="008A4E99">
        <w:rPr>
          <w:rFonts w:ascii="Times New Roman" w:hAnsi="Times New Roman" w:cs="Times New Roman"/>
          <w:sz w:val="24"/>
          <w:szCs w:val="24"/>
        </w:rPr>
        <w:t>Los criterios para iniciar la formulación han sido subjetivos y sencillamente retributivos</w:t>
      </w:r>
      <w:r w:rsidR="00BC5623" w:rsidRPr="008A4E99">
        <w:rPr>
          <w:rFonts w:ascii="Times New Roman" w:hAnsi="Times New Roman" w:cs="Times New Roman"/>
          <w:sz w:val="24"/>
          <w:szCs w:val="24"/>
        </w:rPr>
        <w:t>.</w:t>
      </w:r>
    </w:p>
    <w:p w:rsidR="0046793D" w:rsidRDefault="005312E5" w:rsidP="0046793D">
      <w:pPr>
        <w:spacing w:line="276" w:lineRule="auto"/>
        <w:ind w:left="709"/>
        <w:jc w:val="both"/>
        <w:rPr>
          <w:rFonts w:ascii="Times New Roman" w:hAnsi="Times New Roman" w:cs="Times New Roman"/>
          <w:sz w:val="24"/>
          <w:szCs w:val="24"/>
        </w:rPr>
      </w:pPr>
      <w:r w:rsidRPr="008A4E99">
        <w:rPr>
          <w:rFonts w:ascii="Times New Roman" w:hAnsi="Times New Roman" w:cs="Times New Roman"/>
          <w:sz w:val="24"/>
          <w:szCs w:val="24"/>
        </w:rPr>
        <w:t xml:space="preserve">4.) </w:t>
      </w:r>
      <w:r w:rsidR="00734D1E" w:rsidRPr="008A4E99">
        <w:rPr>
          <w:rFonts w:ascii="Times New Roman" w:hAnsi="Times New Roman" w:cs="Times New Roman"/>
          <w:sz w:val="24"/>
          <w:szCs w:val="24"/>
        </w:rPr>
        <w:t>Solo consideró</w:t>
      </w:r>
      <w:r w:rsidR="00BC771B" w:rsidRPr="008A4E99">
        <w:rPr>
          <w:rFonts w:ascii="Times New Roman" w:hAnsi="Times New Roman" w:cs="Times New Roman"/>
          <w:sz w:val="24"/>
          <w:szCs w:val="24"/>
        </w:rPr>
        <w:t xml:space="preserve"> </w:t>
      </w:r>
      <w:r w:rsidR="00734D1E" w:rsidRPr="008A4E99">
        <w:rPr>
          <w:rFonts w:ascii="Times New Roman" w:hAnsi="Times New Roman" w:cs="Times New Roman"/>
          <w:sz w:val="24"/>
          <w:szCs w:val="24"/>
        </w:rPr>
        <w:t>los escenarios y elementos</w:t>
      </w:r>
      <w:r w:rsidR="00BC771B" w:rsidRPr="008A4E99">
        <w:rPr>
          <w:rFonts w:ascii="Times New Roman" w:hAnsi="Times New Roman" w:cs="Times New Roman"/>
          <w:sz w:val="24"/>
          <w:szCs w:val="24"/>
        </w:rPr>
        <w:t xml:space="preserve"> de cargo y no las de  descargo</w:t>
      </w:r>
      <w:r w:rsidR="00BC5623" w:rsidRPr="008A4E99">
        <w:rPr>
          <w:rFonts w:ascii="Times New Roman" w:hAnsi="Times New Roman" w:cs="Times New Roman"/>
          <w:sz w:val="24"/>
          <w:szCs w:val="24"/>
        </w:rPr>
        <w:t>.</w:t>
      </w:r>
    </w:p>
    <w:p w:rsidR="0046793D" w:rsidRDefault="005312E5" w:rsidP="0046793D">
      <w:pPr>
        <w:spacing w:line="276" w:lineRule="auto"/>
        <w:ind w:left="709"/>
        <w:jc w:val="both"/>
        <w:rPr>
          <w:rFonts w:ascii="Times New Roman" w:hAnsi="Times New Roman" w:cs="Times New Roman"/>
          <w:sz w:val="24"/>
          <w:szCs w:val="24"/>
        </w:rPr>
      </w:pPr>
      <w:r w:rsidRPr="008A4E99">
        <w:rPr>
          <w:rFonts w:ascii="Times New Roman" w:hAnsi="Times New Roman" w:cs="Times New Roman"/>
          <w:sz w:val="24"/>
          <w:szCs w:val="24"/>
        </w:rPr>
        <w:t xml:space="preserve">5) </w:t>
      </w:r>
      <w:r w:rsidR="00BC771B" w:rsidRPr="008A4E99">
        <w:rPr>
          <w:rFonts w:ascii="Times New Roman" w:hAnsi="Times New Roman" w:cs="Times New Roman"/>
          <w:sz w:val="24"/>
          <w:szCs w:val="24"/>
        </w:rPr>
        <w:t>No ha mostrado de manera adecuada los elementos de convicción, por cuanto no eran suficientes</w:t>
      </w:r>
      <w:r w:rsidR="00BC5623" w:rsidRPr="008A4E99">
        <w:rPr>
          <w:rFonts w:ascii="Times New Roman" w:hAnsi="Times New Roman" w:cs="Times New Roman"/>
          <w:sz w:val="24"/>
          <w:szCs w:val="24"/>
        </w:rPr>
        <w:t>.</w:t>
      </w:r>
    </w:p>
    <w:p w:rsidR="0046793D" w:rsidRDefault="005312E5" w:rsidP="0046793D">
      <w:pPr>
        <w:spacing w:line="276" w:lineRule="auto"/>
        <w:ind w:left="709"/>
        <w:jc w:val="both"/>
        <w:rPr>
          <w:rFonts w:ascii="Times New Roman" w:hAnsi="Times New Roman" w:cs="Times New Roman"/>
          <w:sz w:val="24"/>
          <w:szCs w:val="24"/>
        </w:rPr>
      </w:pPr>
      <w:r w:rsidRPr="008A4E99">
        <w:rPr>
          <w:rFonts w:ascii="Times New Roman" w:hAnsi="Times New Roman" w:cs="Times New Roman"/>
          <w:sz w:val="24"/>
          <w:szCs w:val="24"/>
        </w:rPr>
        <w:lastRenderedPageBreak/>
        <w:t xml:space="preserve">6) </w:t>
      </w:r>
      <w:r w:rsidR="005F47DC" w:rsidRPr="008A4E99">
        <w:rPr>
          <w:rFonts w:ascii="Times New Roman" w:hAnsi="Times New Roman" w:cs="Times New Roman"/>
          <w:sz w:val="24"/>
          <w:szCs w:val="24"/>
        </w:rPr>
        <w:t>Su actuar no fue</w:t>
      </w:r>
      <w:r w:rsidR="00BC771B" w:rsidRPr="008A4E99">
        <w:rPr>
          <w:rFonts w:ascii="Times New Roman" w:hAnsi="Times New Roman" w:cs="Times New Roman"/>
          <w:sz w:val="24"/>
          <w:szCs w:val="24"/>
        </w:rPr>
        <w:t xml:space="preserve"> de buena fe durante todo </w:t>
      </w:r>
      <w:r w:rsidR="00364C57" w:rsidRPr="008A4E99">
        <w:rPr>
          <w:rFonts w:ascii="Times New Roman" w:hAnsi="Times New Roman" w:cs="Times New Roman"/>
          <w:sz w:val="24"/>
          <w:szCs w:val="24"/>
        </w:rPr>
        <w:t>el desarrollo del proceso</w:t>
      </w:r>
      <w:r w:rsidR="005F47DC" w:rsidRPr="008A4E99">
        <w:rPr>
          <w:rFonts w:ascii="Times New Roman" w:hAnsi="Times New Roman" w:cs="Times New Roman"/>
          <w:sz w:val="24"/>
          <w:szCs w:val="24"/>
        </w:rPr>
        <w:t xml:space="preserve">, puesto que a la fecha ha interpuesto recurso de </w:t>
      </w:r>
      <w:r w:rsidR="007321EA" w:rsidRPr="008A4E99">
        <w:rPr>
          <w:rFonts w:ascii="Times New Roman" w:hAnsi="Times New Roman" w:cs="Times New Roman"/>
          <w:sz w:val="24"/>
          <w:szCs w:val="24"/>
        </w:rPr>
        <w:t>apelación</w:t>
      </w:r>
      <w:r w:rsidR="005F47DC" w:rsidRPr="008A4E99">
        <w:rPr>
          <w:rFonts w:ascii="Times New Roman" w:hAnsi="Times New Roman" w:cs="Times New Roman"/>
          <w:sz w:val="24"/>
          <w:szCs w:val="24"/>
        </w:rPr>
        <w:t>.</w:t>
      </w:r>
    </w:p>
    <w:p w:rsidR="00BC771B" w:rsidRPr="008A4E99" w:rsidRDefault="005312E5" w:rsidP="0046793D">
      <w:pPr>
        <w:spacing w:line="276" w:lineRule="auto"/>
        <w:ind w:left="709"/>
        <w:jc w:val="both"/>
        <w:rPr>
          <w:rFonts w:ascii="Times New Roman" w:hAnsi="Times New Roman" w:cs="Times New Roman"/>
          <w:sz w:val="24"/>
          <w:szCs w:val="24"/>
        </w:rPr>
      </w:pPr>
      <w:r w:rsidRPr="008A4E99">
        <w:rPr>
          <w:rFonts w:ascii="Times New Roman" w:hAnsi="Times New Roman" w:cs="Times New Roman"/>
          <w:sz w:val="24"/>
          <w:szCs w:val="24"/>
        </w:rPr>
        <w:t xml:space="preserve">7) Obvia </w:t>
      </w:r>
      <w:r w:rsidR="00364C57" w:rsidRPr="008A4E99">
        <w:rPr>
          <w:rFonts w:ascii="Times New Roman" w:hAnsi="Times New Roman" w:cs="Times New Roman"/>
          <w:sz w:val="24"/>
          <w:szCs w:val="24"/>
        </w:rPr>
        <w:t xml:space="preserve">las reglas </w:t>
      </w:r>
      <w:r w:rsidR="007321EA" w:rsidRPr="008A4E99">
        <w:rPr>
          <w:rFonts w:ascii="Times New Roman" w:hAnsi="Times New Roman" w:cs="Times New Roman"/>
          <w:sz w:val="24"/>
          <w:szCs w:val="24"/>
        </w:rPr>
        <w:t>q</w:t>
      </w:r>
      <w:r w:rsidR="00557527">
        <w:rPr>
          <w:rFonts w:ascii="Times New Roman" w:hAnsi="Times New Roman" w:cs="Times New Roman"/>
          <w:sz w:val="24"/>
          <w:szCs w:val="24"/>
        </w:rPr>
        <w:t>ue se establecen para iniciar la</w:t>
      </w:r>
      <w:r w:rsidR="007321EA" w:rsidRPr="008A4E99">
        <w:rPr>
          <w:rFonts w:ascii="Times New Roman" w:hAnsi="Times New Roman" w:cs="Times New Roman"/>
          <w:sz w:val="24"/>
          <w:szCs w:val="24"/>
        </w:rPr>
        <w:t xml:space="preserve"> formulación, que son las contenidas en el a</w:t>
      </w:r>
      <w:r w:rsidR="00BC771B" w:rsidRPr="008A4E99">
        <w:rPr>
          <w:rFonts w:ascii="Times New Roman" w:hAnsi="Times New Roman" w:cs="Times New Roman"/>
          <w:sz w:val="24"/>
          <w:szCs w:val="24"/>
        </w:rPr>
        <w:t>rtículo 594</w:t>
      </w:r>
      <w:r w:rsidR="007321EA" w:rsidRPr="008A4E99">
        <w:rPr>
          <w:rFonts w:ascii="Times New Roman" w:hAnsi="Times New Roman" w:cs="Times New Roman"/>
          <w:sz w:val="24"/>
          <w:szCs w:val="24"/>
        </w:rPr>
        <w:t xml:space="preserve"> del </w:t>
      </w:r>
      <w:r w:rsidRPr="008A4E99">
        <w:rPr>
          <w:rFonts w:ascii="Times New Roman" w:hAnsi="Times New Roman" w:cs="Times New Roman"/>
          <w:sz w:val="24"/>
          <w:szCs w:val="24"/>
        </w:rPr>
        <w:t>COIP</w:t>
      </w:r>
      <w:r w:rsidR="007321EA" w:rsidRPr="008A4E99">
        <w:rPr>
          <w:rFonts w:ascii="Times New Roman" w:hAnsi="Times New Roman" w:cs="Times New Roman"/>
          <w:sz w:val="24"/>
          <w:szCs w:val="24"/>
        </w:rPr>
        <w:t>. Cabe mencionar que con su falta de objetividad también vulnera el principio de presunción de inocencia.</w:t>
      </w:r>
    </w:p>
    <w:p w:rsidR="000E7955" w:rsidRDefault="000E7955" w:rsidP="008A4E99">
      <w:pPr>
        <w:spacing w:line="480" w:lineRule="auto"/>
        <w:ind w:firstLine="709"/>
        <w:jc w:val="both"/>
        <w:rPr>
          <w:rFonts w:ascii="Times New Roman" w:hAnsi="Times New Roman" w:cs="Times New Roman"/>
          <w:sz w:val="24"/>
          <w:szCs w:val="24"/>
        </w:rPr>
      </w:pPr>
    </w:p>
    <w:p w:rsidR="0046793D" w:rsidRDefault="0046793D" w:rsidP="008A4E99">
      <w:pPr>
        <w:spacing w:line="480" w:lineRule="auto"/>
        <w:ind w:firstLine="709"/>
        <w:jc w:val="both"/>
        <w:rPr>
          <w:rFonts w:ascii="Times New Roman" w:hAnsi="Times New Roman" w:cs="Times New Roman"/>
          <w:sz w:val="24"/>
          <w:szCs w:val="24"/>
        </w:rPr>
      </w:pPr>
    </w:p>
    <w:p w:rsidR="0046793D" w:rsidRDefault="0046793D" w:rsidP="008A4E99">
      <w:pPr>
        <w:spacing w:line="480" w:lineRule="auto"/>
        <w:ind w:firstLine="709"/>
        <w:jc w:val="both"/>
        <w:rPr>
          <w:rFonts w:ascii="Times New Roman" w:hAnsi="Times New Roman" w:cs="Times New Roman"/>
          <w:sz w:val="24"/>
          <w:szCs w:val="24"/>
        </w:rPr>
      </w:pPr>
    </w:p>
    <w:p w:rsidR="0046793D" w:rsidRDefault="0046793D" w:rsidP="008A4E99">
      <w:pPr>
        <w:spacing w:line="480" w:lineRule="auto"/>
        <w:ind w:firstLine="709"/>
        <w:jc w:val="both"/>
        <w:rPr>
          <w:rFonts w:ascii="Times New Roman" w:hAnsi="Times New Roman" w:cs="Times New Roman"/>
          <w:sz w:val="24"/>
          <w:szCs w:val="24"/>
        </w:rPr>
      </w:pPr>
    </w:p>
    <w:p w:rsidR="0046793D" w:rsidRDefault="0046793D" w:rsidP="008A4E99">
      <w:pPr>
        <w:spacing w:line="480" w:lineRule="auto"/>
        <w:ind w:firstLine="709"/>
        <w:jc w:val="both"/>
        <w:rPr>
          <w:rFonts w:ascii="Times New Roman" w:hAnsi="Times New Roman" w:cs="Times New Roman"/>
          <w:sz w:val="24"/>
          <w:szCs w:val="24"/>
        </w:rPr>
      </w:pPr>
    </w:p>
    <w:p w:rsidR="0046793D" w:rsidRDefault="0046793D" w:rsidP="008A4E99">
      <w:pPr>
        <w:spacing w:line="480" w:lineRule="auto"/>
        <w:ind w:firstLine="709"/>
        <w:jc w:val="both"/>
        <w:rPr>
          <w:rFonts w:ascii="Times New Roman" w:hAnsi="Times New Roman" w:cs="Times New Roman"/>
          <w:sz w:val="24"/>
          <w:szCs w:val="24"/>
        </w:rPr>
      </w:pPr>
    </w:p>
    <w:p w:rsidR="0046793D" w:rsidRDefault="0046793D" w:rsidP="008A4E99">
      <w:pPr>
        <w:spacing w:line="480" w:lineRule="auto"/>
        <w:ind w:firstLine="709"/>
        <w:jc w:val="both"/>
        <w:rPr>
          <w:rFonts w:ascii="Times New Roman" w:hAnsi="Times New Roman" w:cs="Times New Roman"/>
          <w:sz w:val="24"/>
          <w:szCs w:val="24"/>
        </w:rPr>
      </w:pPr>
    </w:p>
    <w:p w:rsidR="0046793D" w:rsidRDefault="0046793D" w:rsidP="008A4E99">
      <w:pPr>
        <w:spacing w:line="480" w:lineRule="auto"/>
        <w:ind w:firstLine="709"/>
        <w:jc w:val="both"/>
        <w:rPr>
          <w:rFonts w:ascii="Times New Roman" w:hAnsi="Times New Roman" w:cs="Times New Roman"/>
          <w:sz w:val="24"/>
          <w:szCs w:val="24"/>
        </w:rPr>
      </w:pPr>
    </w:p>
    <w:p w:rsidR="0046793D" w:rsidRDefault="0046793D" w:rsidP="008A4E99">
      <w:pPr>
        <w:spacing w:line="480" w:lineRule="auto"/>
        <w:ind w:firstLine="709"/>
        <w:jc w:val="both"/>
        <w:rPr>
          <w:rFonts w:ascii="Times New Roman" w:hAnsi="Times New Roman" w:cs="Times New Roman"/>
          <w:sz w:val="24"/>
          <w:szCs w:val="24"/>
        </w:rPr>
      </w:pPr>
    </w:p>
    <w:p w:rsidR="0046793D" w:rsidRDefault="0046793D" w:rsidP="008A4E99">
      <w:pPr>
        <w:spacing w:line="480" w:lineRule="auto"/>
        <w:ind w:firstLine="709"/>
        <w:jc w:val="both"/>
        <w:rPr>
          <w:rFonts w:ascii="Times New Roman" w:hAnsi="Times New Roman" w:cs="Times New Roman"/>
          <w:sz w:val="24"/>
          <w:szCs w:val="24"/>
        </w:rPr>
      </w:pPr>
    </w:p>
    <w:p w:rsidR="0046793D" w:rsidRDefault="0046793D" w:rsidP="008A4E99">
      <w:pPr>
        <w:spacing w:line="480" w:lineRule="auto"/>
        <w:ind w:firstLine="709"/>
        <w:jc w:val="both"/>
        <w:rPr>
          <w:rFonts w:ascii="Times New Roman" w:hAnsi="Times New Roman" w:cs="Times New Roman"/>
          <w:sz w:val="24"/>
          <w:szCs w:val="24"/>
        </w:rPr>
      </w:pPr>
    </w:p>
    <w:p w:rsidR="0046793D" w:rsidRDefault="0046793D" w:rsidP="008A4E99">
      <w:pPr>
        <w:spacing w:line="480" w:lineRule="auto"/>
        <w:ind w:firstLine="709"/>
        <w:jc w:val="both"/>
        <w:rPr>
          <w:rFonts w:ascii="Times New Roman" w:hAnsi="Times New Roman" w:cs="Times New Roman"/>
          <w:sz w:val="24"/>
          <w:szCs w:val="24"/>
        </w:rPr>
      </w:pPr>
    </w:p>
    <w:p w:rsidR="0046793D" w:rsidRDefault="0046793D" w:rsidP="008A4E99">
      <w:pPr>
        <w:spacing w:line="480" w:lineRule="auto"/>
        <w:ind w:firstLine="709"/>
        <w:jc w:val="both"/>
        <w:rPr>
          <w:rFonts w:ascii="Times New Roman" w:hAnsi="Times New Roman" w:cs="Times New Roman"/>
          <w:sz w:val="24"/>
          <w:szCs w:val="24"/>
        </w:rPr>
      </w:pPr>
    </w:p>
    <w:p w:rsidR="0046793D" w:rsidRDefault="0046793D" w:rsidP="008A4E99">
      <w:pPr>
        <w:spacing w:line="480" w:lineRule="auto"/>
        <w:ind w:firstLine="709"/>
        <w:jc w:val="both"/>
        <w:rPr>
          <w:rFonts w:ascii="Times New Roman" w:hAnsi="Times New Roman" w:cs="Times New Roman"/>
          <w:sz w:val="24"/>
          <w:szCs w:val="24"/>
        </w:rPr>
      </w:pPr>
    </w:p>
    <w:p w:rsidR="0046793D" w:rsidRDefault="0046793D" w:rsidP="008A4E99">
      <w:pPr>
        <w:spacing w:line="480" w:lineRule="auto"/>
        <w:ind w:firstLine="709"/>
        <w:jc w:val="both"/>
        <w:rPr>
          <w:rFonts w:ascii="Times New Roman" w:hAnsi="Times New Roman" w:cs="Times New Roman"/>
          <w:sz w:val="24"/>
          <w:szCs w:val="24"/>
        </w:rPr>
      </w:pPr>
    </w:p>
    <w:p w:rsidR="0046793D" w:rsidRDefault="0046793D" w:rsidP="008A4E99">
      <w:pPr>
        <w:spacing w:line="480" w:lineRule="auto"/>
        <w:ind w:firstLine="709"/>
        <w:jc w:val="both"/>
        <w:rPr>
          <w:rFonts w:ascii="Times New Roman" w:hAnsi="Times New Roman" w:cs="Times New Roman"/>
          <w:sz w:val="24"/>
          <w:szCs w:val="24"/>
        </w:rPr>
      </w:pPr>
    </w:p>
    <w:p w:rsidR="0046793D" w:rsidRDefault="0046793D" w:rsidP="008A4E99">
      <w:pPr>
        <w:spacing w:line="480" w:lineRule="auto"/>
        <w:ind w:firstLine="709"/>
        <w:jc w:val="both"/>
        <w:rPr>
          <w:rFonts w:ascii="Times New Roman" w:hAnsi="Times New Roman" w:cs="Times New Roman"/>
          <w:sz w:val="24"/>
          <w:szCs w:val="24"/>
        </w:rPr>
      </w:pPr>
    </w:p>
    <w:p w:rsidR="0046793D" w:rsidRDefault="0046793D" w:rsidP="008A4E99">
      <w:pPr>
        <w:spacing w:line="480" w:lineRule="auto"/>
        <w:ind w:firstLine="709"/>
        <w:jc w:val="both"/>
        <w:rPr>
          <w:rFonts w:ascii="Times New Roman" w:hAnsi="Times New Roman" w:cs="Times New Roman"/>
          <w:sz w:val="24"/>
          <w:szCs w:val="24"/>
        </w:rPr>
      </w:pPr>
    </w:p>
    <w:p w:rsidR="0046793D" w:rsidRDefault="0046793D" w:rsidP="008A4E99">
      <w:pPr>
        <w:spacing w:line="480" w:lineRule="auto"/>
        <w:ind w:firstLine="709"/>
        <w:jc w:val="both"/>
        <w:rPr>
          <w:rFonts w:ascii="Times New Roman" w:hAnsi="Times New Roman" w:cs="Times New Roman"/>
          <w:sz w:val="24"/>
          <w:szCs w:val="24"/>
        </w:rPr>
      </w:pPr>
    </w:p>
    <w:p w:rsidR="0046793D" w:rsidRDefault="0046793D" w:rsidP="008A4E99">
      <w:pPr>
        <w:spacing w:line="480" w:lineRule="auto"/>
        <w:ind w:firstLine="709"/>
        <w:jc w:val="both"/>
        <w:rPr>
          <w:rFonts w:ascii="Times New Roman" w:hAnsi="Times New Roman" w:cs="Times New Roman"/>
          <w:sz w:val="24"/>
          <w:szCs w:val="24"/>
        </w:rPr>
      </w:pPr>
    </w:p>
    <w:p w:rsidR="0046793D" w:rsidRPr="008A4E99" w:rsidRDefault="0046793D" w:rsidP="008A4E99">
      <w:pPr>
        <w:spacing w:line="480" w:lineRule="auto"/>
        <w:ind w:firstLine="709"/>
        <w:jc w:val="both"/>
        <w:rPr>
          <w:rFonts w:ascii="Times New Roman" w:hAnsi="Times New Roman" w:cs="Times New Roman"/>
          <w:sz w:val="24"/>
          <w:szCs w:val="24"/>
        </w:rPr>
      </w:pPr>
    </w:p>
    <w:p w:rsidR="00C0774E" w:rsidRPr="0046793D" w:rsidRDefault="00B64C56" w:rsidP="008A4E99">
      <w:pPr>
        <w:pStyle w:val="Ttulo1"/>
        <w:spacing w:before="0" w:line="480" w:lineRule="auto"/>
        <w:ind w:left="708"/>
        <w:rPr>
          <w:szCs w:val="24"/>
        </w:rPr>
      </w:pPr>
      <w:bookmarkStart w:id="22" w:name="_Toc522448439"/>
      <w:r w:rsidRPr="0046793D">
        <w:rPr>
          <w:szCs w:val="24"/>
        </w:rPr>
        <w:lastRenderedPageBreak/>
        <w:t>CONCLUSIONES</w:t>
      </w:r>
      <w:bookmarkEnd w:id="22"/>
    </w:p>
    <w:p w:rsidR="003F0453" w:rsidRPr="008A4E99" w:rsidRDefault="003F0453" w:rsidP="008A4E99">
      <w:pPr>
        <w:spacing w:line="480" w:lineRule="auto"/>
        <w:rPr>
          <w:rFonts w:ascii="Times New Roman" w:hAnsi="Times New Roman" w:cs="Times New Roman"/>
          <w:sz w:val="24"/>
          <w:szCs w:val="24"/>
        </w:rPr>
      </w:pPr>
    </w:p>
    <w:p w:rsidR="003F0453" w:rsidRPr="008A4E99" w:rsidRDefault="003F0453" w:rsidP="008A4E99">
      <w:pPr>
        <w:spacing w:line="480" w:lineRule="auto"/>
        <w:ind w:firstLine="709"/>
        <w:jc w:val="both"/>
        <w:rPr>
          <w:rFonts w:ascii="Times New Roman" w:hAnsi="Times New Roman" w:cs="Times New Roman"/>
          <w:sz w:val="24"/>
          <w:szCs w:val="24"/>
        </w:rPr>
      </w:pPr>
      <w:r w:rsidRPr="008A4E99">
        <w:rPr>
          <w:rFonts w:ascii="Times New Roman" w:hAnsi="Times New Roman" w:cs="Times New Roman"/>
          <w:sz w:val="24"/>
          <w:szCs w:val="24"/>
        </w:rPr>
        <w:t xml:space="preserve">Del análisis primero se concluye que en el caso 13338 – 2016 - 00979, existió una falta de aplicación del principio de objetividad </w:t>
      </w:r>
      <w:r w:rsidR="007321EA" w:rsidRPr="008A4E99">
        <w:rPr>
          <w:rFonts w:ascii="Times New Roman" w:hAnsi="Times New Roman" w:cs="Times New Roman"/>
          <w:sz w:val="24"/>
          <w:szCs w:val="24"/>
        </w:rPr>
        <w:t>en todas las etapas del procedimiento penal, que inicio en la fase de investigación previa, lo que como consecuencia, al ser los elementos de convicción insuficientes se declare sentencia absolutoria.</w:t>
      </w:r>
    </w:p>
    <w:p w:rsidR="002D65A9" w:rsidRPr="008A4E99" w:rsidRDefault="002D65A9" w:rsidP="008A4E99">
      <w:pPr>
        <w:spacing w:line="480" w:lineRule="auto"/>
        <w:ind w:firstLine="709"/>
        <w:jc w:val="both"/>
        <w:rPr>
          <w:rFonts w:ascii="Times New Roman" w:hAnsi="Times New Roman" w:cs="Times New Roman"/>
          <w:sz w:val="24"/>
          <w:szCs w:val="24"/>
        </w:rPr>
      </w:pPr>
    </w:p>
    <w:p w:rsidR="007321EA" w:rsidRPr="008A4E99" w:rsidRDefault="007321EA" w:rsidP="008A4E99">
      <w:pPr>
        <w:spacing w:line="480" w:lineRule="auto"/>
        <w:ind w:firstLine="709"/>
        <w:jc w:val="both"/>
        <w:rPr>
          <w:rFonts w:ascii="Times New Roman" w:hAnsi="Times New Roman" w:cs="Times New Roman"/>
          <w:sz w:val="24"/>
          <w:szCs w:val="24"/>
        </w:rPr>
      </w:pPr>
      <w:r w:rsidRPr="008A4E99">
        <w:rPr>
          <w:rFonts w:ascii="Times New Roman" w:hAnsi="Times New Roman" w:cs="Times New Roman"/>
          <w:sz w:val="24"/>
          <w:szCs w:val="24"/>
        </w:rPr>
        <w:t>El Estado mediante la Fiscalía imputan al procesado, basados en una investigación previa, en la cual los elementos de la investigación no identifican claramente quien es la victima de la acción penal, pues, como se recalca la denuncia se hace luego de que la hermana mayor de “Amy” la víctima le contara eventos a su madre.</w:t>
      </w:r>
    </w:p>
    <w:p w:rsidR="007321EA" w:rsidRPr="008A4E99" w:rsidRDefault="007321EA" w:rsidP="008A4E99">
      <w:pPr>
        <w:spacing w:line="480" w:lineRule="auto"/>
        <w:ind w:firstLine="709"/>
        <w:jc w:val="both"/>
        <w:rPr>
          <w:rFonts w:ascii="Times New Roman" w:hAnsi="Times New Roman" w:cs="Times New Roman"/>
          <w:sz w:val="24"/>
          <w:szCs w:val="24"/>
        </w:rPr>
      </w:pPr>
    </w:p>
    <w:p w:rsidR="007321EA" w:rsidRPr="008A4E99" w:rsidRDefault="007321EA" w:rsidP="008A4E99">
      <w:pPr>
        <w:spacing w:line="480" w:lineRule="auto"/>
        <w:ind w:firstLine="709"/>
        <w:jc w:val="both"/>
        <w:rPr>
          <w:rFonts w:ascii="Times New Roman" w:hAnsi="Times New Roman" w:cs="Times New Roman"/>
          <w:sz w:val="24"/>
          <w:szCs w:val="24"/>
        </w:rPr>
      </w:pPr>
      <w:r w:rsidRPr="008A4E99">
        <w:rPr>
          <w:rFonts w:ascii="Times New Roman" w:hAnsi="Times New Roman" w:cs="Times New Roman"/>
          <w:sz w:val="24"/>
          <w:szCs w:val="24"/>
        </w:rPr>
        <w:t>La Fiscalía reúne elementos que no se vinculan en nada a lo establecido en los requisitos y reglas dentro del Código Orgánico Integral Penal para formular cargos e i</w:t>
      </w:r>
      <w:r w:rsidR="005312E5" w:rsidRPr="008A4E99">
        <w:rPr>
          <w:rFonts w:ascii="Times New Roman" w:hAnsi="Times New Roman" w:cs="Times New Roman"/>
          <w:sz w:val="24"/>
          <w:szCs w:val="24"/>
        </w:rPr>
        <w:t xml:space="preserve">niciar la etapa de instrucción. </w:t>
      </w:r>
      <w:r w:rsidRPr="008A4E99">
        <w:rPr>
          <w:rFonts w:ascii="Times New Roman" w:hAnsi="Times New Roman" w:cs="Times New Roman"/>
          <w:sz w:val="24"/>
          <w:szCs w:val="24"/>
        </w:rPr>
        <w:t xml:space="preserve">Como consecuencia de lo hasta hora manifestado, no se logra determinar la responsabilidad penal del sujeto activo sobre el hecho investigado por cuanto, la fiscalía no ha reunido los suficientes elementos en su investigación. </w:t>
      </w:r>
    </w:p>
    <w:p w:rsidR="007321EA" w:rsidRPr="008A4E99" w:rsidRDefault="007321EA" w:rsidP="008A4E99">
      <w:pPr>
        <w:spacing w:line="480" w:lineRule="auto"/>
        <w:ind w:firstLine="709"/>
        <w:jc w:val="both"/>
        <w:rPr>
          <w:rFonts w:ascii="Times New Roman" w:hAnsi="Times New Roman" w:cs="Times New Roman"/>
          <w:sz w:val="24"/>
          <w:szCs w:val="24"/>
        </w:rPr>
      </w:pPr>
    </w:p>
    <w:p w:rsidR="00604D4A" w:rsidRPr="008A4E99" w:rsidRDefault="007321EA"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 xml:space="preserve">En el presente caso, como se lo ha explicado, </w:t>
      </w:r>
      <w:r w:rsidR="00604D4A" w:rsidRPr="008A4E99">
        <w:rPr>
          <w:rFonts w:ascii="Times New Roman" w:eastAsia="Times New Roman" w:hAnsi="Times New Roman" w:cs="Times New Roman"/>
          <w:sz w:val="24"/>
          <w:szCs w:val="24"/>
          <w:lang w:eastAsia="es-EC"/>
        </w:rPr>
        <w:t xml:space="preserve">únicamente </w:t>
      </w:r>
      <w:r w:rsidRPr="008A4E99">
        <w:rPr>
          <w:rFonts w:ascii="Times New Roman" w:eastAsia="Times New Roman" w:hAnsi="Times New Roman" w:cs="Times New Roman"/>
          <w:sz w:val="24"/>
          <w:szCs w:val="24"/>
          <w:lang w:eastAsia="es-EC"/>
        </w:rPr>
        <w:t xml:space="preserve">el testimonio de </w:t>
      </w:r>
      <w:r w:rsidR="00604D4A" w:rsidRPr="008A4E99">
        <w:rPr>
          <w:rFonts w:ascii="Times New Roman" w:eastAsia="Times New Roman" w:hAnsi="Times New Roman" w:cs="Times New Roman"/>
          <w:sz w:val="24"/>
          <w:szCs w:val="24"/>
          <w:lang w:eastAsia="es-EC"/>
        </w:rPr>
        <w:t>“Amy”</w:t>
      </w:r>
      <w:r w:rsidRPr="008A4E99">
        <w:rPr>
          <w:rFonts w:ascii="Times New Roman" w:eastAsia="Times New Roman" w:hAnsi="Times New Roman" w:cs="Times New Roman"/>
          <w:sz w:val="24"/>
          <w:szCs w:val="24"/>
          <w:lang w:eastAsia="es-EC"/>
        </w:rPr>
        <w:t xml:space="preserve"> no ha sido corroborado por otros medios probatorios, por lo que no cumple con un estándar mínimo para llegar al convencimiento más allá de toda duda razonable de la existencia de los hechos materia de la infracción (acusada), ni de la resp</w:t>
      </w:r>
      <w:r w:rsidR="00604D4A" w:rsidRPr="008A4E99">
        <w:rPr>
          <w:rFonts w:ascii="Times New Roman" w:eastAsia="Times New Roman" w:hAnsi="Times New Roman" w:cs="Times New Roman"/>
          <w:sz w:val="24"/>
          <w:szCs w:val="24"/>
          <w:lang w:eastAsia="es-EC"/>
        </w:rPr>
        <w:t xml:space="preserve">onsabilidad penal del procesado, </w:t>
      </w:r>
      <w:r w:rsidRPr="008A4E99">
        <w:rPr>
          <w:rFonts w:ascii="Times New Roman" w:eastAsia="Times New Roman" w:hAnsi="Times New Roman" w:cs="Times New Roman"/>
          <w:sz w:val="24"/>
          <w:szCs w:val="24"/>
          <w:lang w:eastAsia="es-EC"/>
        </w:rPr>
        <w:t xml:space="preserve">resultando insuficiente para desvirtuar la presunción de inocencia que le asiste al acusado. </w:t>
      </w:r>
    </w:p>
    <w:p w:rsidR="005312E5" w:rsidRPr="008A4E99" w:rsidRDefault="005312E5" w:rsidP="008A4E99">
      <w:pPr>
        <w:spacing w:line="480" w:lineRule="auto"/>
        <w:ind w:firstLine="709"/>
        <w:jc w:val="both"/>
        <w:rPr>
          <w:rFonts w:ascii="Times New Roman" w:eastAsia="Times New Roman" w:hAnsi="Times New Roman" w:cs="Times New Roman"/>
          <w:sz w:val="24"/>
          <w:szCs w:val="24"/>
          <w:lang w:eastAsia="es-EC"/>
        </w:rPr>
      </w:pPr>
    </w:p>
    <w:p w:rsidR="00604D4A" w:rsidRPr="008A4E99" w:rsidRDefault="00604D4A"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lastRenderedPageBreak/>
        <w:t xml:space="preserve">Le incumbe </w:t>
      </w:r>
      <w:r w:rsidR="007321EA" w:rsidRPr="008A4E99">
        <w:rPr>
          <w:rFonts w:ascii="Times New Roman" w:eastAsia="Times New Roman" w:hAnsi="Times New Roman" w:cs="Times New Roman"/>
          <w:sz w:val="24"/>
          <w:szCs w:val="24"/>
          <w:lang w:eastAsia="es-EC"/>
        </w:rPr>
        <w:t xml:space="preserve">al Fiscal probar </w:t>
      </w:r>
      <w:r w:rsidRPr="008A4E99">
        <w:rPr>
          <w:rFonts w:ascii="Times New Roman" w:eastAsia="Times New Roman" w:hAnsi="Times New Roman" w:cs="Times New Roman"/>
          <w:sz w:val="24"/>
          <w:szCs w:val="24"/>
          <w:lang w:eastAsia="es-EC"/>
        </w:rPr>
        <w:t>la culpabilidad del acusado, en este caso, las pruebas presentadas han sido contradictorias y no han sido suficientes p</w:t>
      </w:r>
      <w:r w:rsidR="007321EA" w:rsidRPr="008A4E99">
        <w:rPr>
          <w:rFonts w:ascii="Times New Roman" w:eastAsia="Times New Roman" w:hAnsi="Times New Roman" w:cs="Times New Roman"/>
          <w:sz w:val="24"/>
          <w:szCs w:val="24"/>
          <w:lang w:eastAsia="es-EC"/>
        </w:rPr>
        <w:t xml:space="preserve">ara dictar sentencia condenatoria, </w:t>
      </w:r>
      <w:r w:rsidRPr="008A4E99">
        <w:rPr>
          <w:rFonts w:ascii="Times New Roman" w:eastAsia="Times New Roman" w:hAnsi="Times New Roman" w:cs="Times New Roman"/>
          <w:sz w:val="24"/>
          <w:szCs w:val="24"/>
          <w:lang w:eastAsia="es-EC"/>
        </w:rPr>
        <w:t>pues, el Juez no estuvo</w:t>
      </w:r>
      <w:r w:rsidR="007321EA" w:rsidRPr="008A4E99">
        <w:rPr>
          <w:rFonts w:ascii="Times New Roman" w:eastAsia="Times New Roman" w:hAnsi="Times New Roman" w:cs="Times New Roman"/>
          <w:sz w:val="24"/>
          <w:szCs w:val="24"/>
          <w:lang w:eastAsia="es-EC"/>
        </w:rPr>
        <w:t xml:space="preserve"> convencid</w:t>
      </w:r>
      <w:r w:rsidRPr="008A4E99">
        <w:rPr>
          <w:rFonts w:ascii="Times New Roman" w:eastAsia="Times New Roman" w:hAnsi="Times New Roman" w:cs="Times New Roman"/>
          <w:sz w:val="24"/>
          <w:szCs w:val="24"/>
          <w:lang w:eastAsia="es-EC"/>
        </w:rPr>
        <w:t>o</w:t>
      </w:r>
      <w:r w:rsidR="007321EA" w:rsidRPr="008A4E99">
        <w:rPr>
          <w:rFonts w:ascii="Times New Roman" w:eastAsia="Times New Roman" w:hAnsi="Times New Roman" w:cs="Times New Roman"/>
          <w:sz w:val="24"/>
          <w:szCs w:val="24"/>
          <w:lang w:eastAsia="es-EC"/>
        </w:rPr>
        <w:t xml:space="preserve"> de la culpabilidad del acusado </w:t>
      </w:r>
      <w:r w:rsidRPr="008A4E99">
        <w:rPr>
          <w:rFonts w:ascii="Times New Roman" w:eastAsia="Times New Roman" w:hAnsi="Times New Roman" w:cs="Times New Roman"/>
          <w:sz w:val="24"/>
          <w:szCs w:val="24"/>
          <w:lang w:eastAsia="es-EC"/>
        </w:rPr>
        <w:t>más allá de toda duda razonable.</w:t>
      </w:r>
    </w:p>
    <w:p w:rsidR="00604D4A" w:rsidRPr="008A4E99" w:rsidRDefault="00604D4A" w:rsidP="008A4E99">
      <w:pPr>
        <w:spacing w:line="480" w:lineRule="auto"/>
        <w:ind w:firstLine="709"/>
        <w:jc w:val="both"/>
        <w:rPr>
          <w:rFonts w:ascii="Times New Roman" w:eastAsia="Times New Roman" w:hAnsi="Times New Roman" w:cs="Times New Roman"/>
          <w:sz w:val="24"/>
          <w:szCs w:val="24"/>
          <w:lang w:eastAsia="es-EC"/>
        </w:rPr>
      </w:pPr>
    </w:p>
    <w:p w:rsidR="005312E5" w:rsidRPr="008A4E99" w:rsidRDefault="005312E5"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Un punto importante de anotar en la conclusión es respecto del momento oportuno del informe psicológico, que como se evidencia en el presente caso fue desacreditado por el Psicólogo clínico del Consejo de la Judicatura, esta pericia fue solicitada por el Fiscal en la Fase de investigación</w:t>
      </w:r>
      <w:r w:rsidR="006768F9">
        <w:rPr>
          <w:rFonts w:ascii="Times New Roman" w:eastAsia="Times New Roman" w:hAnsi="Times New Roman" w:cs="Times New Roman"/>
          <w:sz w:val="24"/>
          <w:szCs w:val="24"/>
          <w:lang w:eastAsia="es-EC"/>
        </w:rPr>
        <w:t>, la pericia la realizó,  Rosa d</w:t>
      </w:r>
      <w:r w:rsidRPr="008A4E99">
        <w:rPr>
          <w:rFonts w:ascii="Times New Roman" w:eastAsia="Times New Roman" w:hAnsi="Times New Roman" w:cs="Times New Roman"/>
          <w:sz w:val="24"/>
          <w:szCs w:val="24"/>
          <w:lang w:eastAsia="es-EC"/>
        </w:rPr>
        <w:t xml:space="preserve">el Rocío Posligua Ronquillo, Psicóloga Clínica de la Fiscalía del cantón Chone. </w:t>
      </w:r>
    </w:p>
    <w:p w:rsidR="005312E5" w:rsidRPr="008A4E99" w:rsidRDefault="005312E5" w:rsidP="008A4E99">
      <w:pPr>
        <w:spacing w:line="480" w:lineRule="auto"/>
        <w:ind w:firstLine="709"/>
        <w:jc w:val="both"/>
        <w:rPr>
          <w:rFonts w:ascii="Times New Roman" w:eastAsia="Times New Roman" w:hAnsi="Times New Roman" w:cs="Times New Roman"/>
          <w:sz w:val="24"/>
          <w:szCs w:val="24"/>
          <w:lang w:eastAsia="es-EC"/>
        </w:rPr>
      </w:pPr>
    </w:p>
    <w:p w:rsidR="005312E5" w:rsidRPr="008A4E99" w:rsidRDefault="005312E5"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 xml:space="preserve">La pericia como consta en el expediente fue efectuada con el propósito de determinar si había afectación en la menor que al momento tenía 7 años, aquí el informe dice que la niña presentaba inmadurez cognitiva y presentaba impacto psicológico asociado a un cuadro compatible con el ZC61.5 del ECI10. En el informe imprime la perito que la menor le manifestó que el tío Marcos era la persona que la abusaba, que ella aplicó el test de credibilidad, dando como resultado que es creíble lo que la niña manifestó. Manifestó </w:t>
      </w:r>
      <w:r w:rsidR="00307222" w:rsidRPr="008A4E99">
        <w:rPr>
          <w:rFonts w:ascii="Times New Roman" w:eastAsia="Times New Roman" w:hAnsi="Times New Roman" w:cs="Times New Roman"/>
          <w:sz w:val="24"/>
          <w:szCs w:val="24"/>
          <w:lang w:eastAsia="es-EC"/>
        </w:rPr>
        <w:t>el</w:t>
      </w:r>
      <w:r w:rsidRPr="008A4E99">
        <w:rPr>
          <w:rFonts w:ascii="Times New Roman" w:eastAsia="Times New Roman" w:hAnsi="Times New Roman" w:cs="Times New Roman"/>
          <w:sz w:val="24"/>
          <w:szCs w:val="24"/>
          <w:lang w:eastAsia="es-EC"/>
        </w:rPr>
        <w:t xml:space="preserve"> perito, que la niña le relató que una sola vez le habían hecho algo, en la vagina, en la casa de sus abuelos, sin decirle a los cuantos años sucedió esto.</w:t>
      </w:r>
    </w:p>
    <w:p w:rsidR="005312E5" w:rsidRPr="008A4E99" w:rsidRDefault="005312E5" w:rsidP="008A4E99">
      <w:pPr>
        <w:spacing w:line="480" w:lineRule="auto"/>
        <w:ind w:firstLine="709"/>
        <w:jc w:val="both"/>
        <w:rPr>
          <w:rFonts w:ascii="Times New Roman" w:eastAsia="Times New Roman" w:hAnsi="Times New Roman" w:cs="Times New Roman"/>
          <w:sz w:val="24"/>
          <w:szCs w:val="24"/>
          <w:lang w:eastAsia="es-EC"/>
        </w:rPr>
      </w:pPr>
    </w:p>
    <w:p w:rsidR="005312E5" w:rsidRPr="008A4E99" w:rsidRDefault="005312E5"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 xml:space="preserve">En el informe, menciona que ella con las preguntas que le hizo educe que la niña tenía 5 años cuando paso lo del supuesto abuso,  en conclusión dice que la menor,  tiene buenas relaciones interpersonales con los profesores, compañeros de la escuela, buen rendimiento escolar, se caracteriza por ser activa, alegre, que esto lo verificó y contrastó a través de la historia clínica y de la madre. </w:t>
      </w:r>
    </w:p>
    <w:p w:rsidR="005312E5" w:rsidRPr="008A4E99" w:rsidRDefault="005312E5"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lastRenderedPageBreak/>
        <w:t xml:space="preserve">Menciona que no encontró síntomas de fracaso escolar en la menor, insomnio, masturbación, agresividad, precocidad sexual, cambios de humor; pero concluye de manera sosa  que:  ESTOS SIGNOS SON TÍPICOS DE MENORES ABUSADOS Y SON SÍNTOMAS QUE SE ENCUENTRAN EN LA MAYORÍA DE LOS CASOS. </w:t>
      </w:r>
    </w:p>
    <w:p w:rsidR="005312E5" w:rsidRPr="008A4E99" w:rsidRDefault="005312E5" w:rsidP="008A4E99">
      <w:pPr>
        <w:spacing w:line="480" w:lineRule="auto"/>
        <w:ind w:firstLine="709"/>
        <w:jc w:val="both"/>
        <w:rPr>
          <w:rFonts w:ascii="Times New Roman" w:eastAsia="Times New Roman" w:hAnsi="Times New Roman" w:cs="Times New Roman"/>
          <w:sz w:val="24"/>
          <w:szCs w:val="24"/>
          <w:lang w:eastAsia="es-EC"/>
        </w:rPr>
      </w:pPr>
    </w:p>
    <w:p w:rsidR="005312E5" w:rsidRPr="008A4E99" w:rsidRDefault="005312E5"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Entonces, desde este informe que fue solicitada y emitido en el momento pre procesal oportuno como lo es la fase de investigación previa, la Fiscal debió solicitar, revisar, el contenido del mismo, pues, la Psicóloga de la Fiscalía indica una cosa y concluye otra, por ello al final, esta pericia e informe fue desacreditado de manera enérgica  por otro perito acreditado por el Consejo de la Judicatura solicitado por la misma Fiscalía.</w:t>
      </w:r>
    </w:p>
    <w:p w:rsidR="005312E5" w:rsidRPr="008A4E99" w:rsidRDefault="005312E5" w:rsidP="008A4E99">
      <w:pPr>
        <w:spacing w:line="480" w:lineRule="auto"/>
        <w:ind w:firstLine="709"/>
        <w:jc w:val="both"/>
        <w:rPr>
          <w:rFonts w:ascii="Times New Roman" w:eastAsia="Times New Roman" w:hAnsi="Times New Roman" w:cs="Times New Roman"/>
          <w:sz w:val="24"/>
          <w:szCs w:val="24"/>
          <w:lang w:eastAsia="es-EC"/>
        </w:rPr>
      </w:pPr>
    </w:p>
    <w:p w:rsidR="0063065B" w:rsidRPr="008A4E99" w:rsidRDefault="005312E5" w:rsidP="008A4E99">
      <w:pPr>
        <w:spacing w:line="480" w:lineRule="auto"/>
        <w:ind w:firstLine="709"/>
        <w:jc w:val="both"/>
        <w:rPr>
          <w:rFonts w:ascii="Times New Roman" w:eastAsia="Times New Roman" w:hAnsi="Times New Roman" w:cs="Times New Roman"/>
          <w:sz w:val="24"/>
          <w:szCs w:val="24"/>
          <w:lang w:eastAsia="es-EC"/>
        </w:rPr>
      </w:pPr>
      <w:r w:rsidRPr="008A4E99">
        <w:rPr>
          <w:rFonts w:ascii="Times New Roman" w:eastAsia="Times New Roman" w:hAnsi="Times New Roman" w:cs="Times New Roman"/>
          <w:sz w:val="24"/>
          <w:szCs w:val="24"/>
          <w:lang w:eastAsia="es-EC"/>
        </w:rPr>
        <w:t>En conclusión, el procesado fue declarado inocente tanto en primera como en segunda instancia, si hubo o no un quebrantamiento a la seguridad jurídica, en el caso</w:t>
      </w:r>
      <w:r w:rsidRPr="008A4E99">
        <w:rPr>
          <w:rFonts w:ascii="Times New Roman" w:hAnsi="Times New Roman" w:cs="Times New Roman"/>
          <w:sz w:val="24"/>
          <w:szCs w:val="24"/>
        </w:rPr>
        <w:t xml:space="preserve"> penal N° 13283-2017-00875, como</w:t>
      </w:r>
      <w:r w:rsidRPr="008A4E99">
        <w:rPr>
          <w:rFonts w:ascii="Times New Roman" w:eastAsia="Times New Roman" w:hAnsi="Times New Roman" w:cs="Times New Roman"/>
          <w:sz w:val="24"/>
          <w:szCs w:val="24"/>
          <w:lang w:eastAsia="es-EC"/>
        </w:rPr>
        <w:t xml:space="preserve"> razón  que impidieron la adecuada administración de justicia, esto sucedió por la falta de objetividad. </w:t>
      </w:r>
      <w:r w:rsidR="003C64DB" w:rsidRPr="008A4E99">
        <w:rPr>
          <w:rFonts w:ascii="Times New Roman" w:hAnsi="Times New Roman" w:cs="Times New Roman"/>
          <w:sz w:val="24"/>
          <w:szCs w:val="24"/>
        </w:rPr>
        <w:t>La falta de objetividad, vulnera derechos del procesado</w:t>
      </w:r>
      <w:r w:rsidR="0063065B" w:rsidRPr="008A4E99">
        <w:rPr>
          <w:rFonts w:ascii="Times New Roman" w:hAnsi="Times New Roman" w:cs="Times New Roman"/>
          <w:sz w:val="24"/>
          <w:szCs w:val="24"/>
        </w:rPr>
        <w:t xml:space="preserve"> y principios constitucionales y procesales tales como, </w:t>
      </w:r>
      <w:r w:rsidR="003C64DB" w:rsidRPr="008A4E99">
        <w:rPr>
          <w:rFonts w:ascii="Times New Roman" w:hAnsi="Times New Roman" w:cs="Times New Roman"/>
          <w:sz w:val="24"/>
          <w:szCs w:val="24"/>
        </w:rPr>
        <w:t xml:space="preserve"> la presunción de inocencia</w:t>
      </w:r>
      <w:r w:rsidRPr="008A4E99">
        <w:rPr>
          <w:rFonts w:ascii="Times New Roman" w:hAnsi="Times New Roman" w:cs="Times New Roman"/>
          <w:sz w:val="24"/>
          <w:szCs w:val="24"/>
        </w:rPr>
        <w:t>.</w:t>
      </w:r>
      <w:r w:rsidR="003C64DB" w:rsidRPr="008A4E99">
        <w:rPr>
          <w:rFonts w:ascii="Times New Roman" w:hAnsi="Times New Roman" w:cs="Times New Roman"/>
          <w:sz w:val="24"/>
          <w:szCs w:val="24"/>
        </w:rPr>
        <w:t xml:space="preserve"> </w:t>
      </w:r>
    </w:p>
    <w:p w:rsidR="0063065B" w:rsidRPr="008A4E99" w:rsidRDefault="0063065B" w:rsidP="008A4E99">
      <w:pPr>
        <w:spacing w:line="480" w:lineRule="auto"/>
        <w:rPr>
          <w:rFonts w:ascii="Times New Roman" w:hAnsi="Times New Roman" w:cs="Times New Roman"/>
          <w:sz w:val="24"/>
          <w:szCs w:val="24"/>
        </w:rPr>
      </w:pPr>
      <w:r w:rsidRPr="008A4E99">
        <w:rPr>
          <w:rFonts w:ascii="Times New Roman" w:hAnsi="Times New Roman" w:cs="Times New Roman"/>
          <w:sz w:val="24"/>
          <w:szCs w:val="24"/>
        </w:rPr>
        <w:br w:type="page"/>
      </w:r>
    </w:p>
    <w:p w:rsidR="005E3B23" w:rsidRPr="008A4E99" w:rsidRDefault="0075515C" w:rsidP="008A4E99">
      <w:pPr>
        <w:pStyle w:val="Ttulo1"/>
        <w:spacing w:before="0" w:line="480" w:lineRule="auto"/>
        <w:ind w:left="360"/>
        <w:rPr>
          <w:sz w:val="24"/>
          <w:szCs w:val="24"/>
        </w:rPr>
      </w:pPr>
      <w:bookmarkStart w:id="23" w:name="_Toc522448440"/>
      <w:r w:rsidRPr="0046793D">
        <w:rPr>
          <w:szCs w:val="24"/>
        </w:rPr>
        <w:lastRenderedPageBreak/>
        <w:t>BIBLIOGRAFÍA</w:t>
      </w:r>
      <w:bookmarkEnd w:id="23"/>
    </w:p>
    <w:p w:rsidR="00915382" w:rsidRPr="008A4E99" w:rsidRDefault="00915382" w:rsidP="008A4E99">
      <w:pPr>
        <w:spacing w:line="480" w:lineRule="auto"/>
        <w:ind w:firstLine="708"/>
        <w:jc w:val="both"/>
        <w:rPr>
          <w:rFonts w:ascii="Times New Roman" w:hAnsi="Times New Roman" w:cs="Times New Roman"/>
          <w:sz w:val="24"/>
          <w:szCs w:val="24"/>
        </w:rPr>
      </w:pPr>
    </w:p>
    <w:p w:rsidR="005312E5" w:rsidRPr="008A4E99" w:rsidRDefault="005312E5" w:rsidP="008A4E99">
      <w:pPr>
        <w:spacing w:line="480" w:lineRule="auto"/>
        <w:ind w:left="709" w:hanging="709"/>
        <w:jc w:val="both"/>
        <w:rPr>
          <w:rFonts w:ascii="Times New Roman" w:hAnsi="Times New Roman" w:cs="Times New Roman"/>
          <w:sz w:val="24"/>
          <w:szCs w:val="24"/>
          <w:lang w:eastAsia="en-US"/>
        </w:rPr>
      </w:pPr>
      <w:r w:rsidRPr="008A4E99">
        <w:rPr>
          <w:rFonts w:ascii="Times New Roman" w:hAnsi="Times New Roman" w:cs="Times New Roman"/>
          <w:sz w:val="24"/>
          <w:szCs w:val="24"/>
          <w:lang w:eastAsia="en-US"/>
        </w:rPr>
        <w:t xml:space="preserve">  Asamblea Nacional. (2014). </w:t>
      </w:r>
      <w:r w:rsidRPr="008A4E99">
        <w:rPr>
          <w:rFonts w:ascii="Times New Roman" w:hAnsi="Times New Roman" w:cs="Times New Roman"/>
          <w:i/>
          <w:sz w:val="24"/>
          <w:szCs w:val="24"/>
          <w:lang w:eastAsia="en-US"/>
        </w:rPr>
        <w:t>Código Orgánico Integral Penal</w:t>
      </w:r>
      <w:r w:rsidRPr="008A4E99">
        <w:rPr>
          <w:rFonts w:ascii="Times New Roman" w:hAnsi="Times New Roman" w:cs="Times New Roman"/>
          <w:sz w:val="24"/>
          <w:szCs w:val="24"/>
          <w:lang w:eastAsia="en-US"/>
        </w:rPr>
        <w:t>. Ecuador. Registro Oficial Nº 180. Ecuador Gráficas Ayerve C. A.</w:t>
      </w:r>
    </w:p>
    <w:p w:rsidR="005312E5" w:rsidRPr="008A4E99" w:rsidRDefault="005312E5" w:rsidP="008A4E99">
      <w:pPr>
        <w:spacing w:line="480" w:lineRule="auto"/>
        <w:ind w:left="709" w:hanging="709"/>
        <w:jc w:val="both"/>
        <w:rPr>
          <w:rFonts w:ascii="Times New Roman" w:hAnsi="Times New Roman" w:cs="Times New Roman"/>
          <w:sz w:val="24"/>
          <w:szCs w:val="24"/>
          <w:lang w:eastAsia="en-US"/>
        </w:rPr>
      </w:pPr>
      <w:r w:rsidRPr="008A4E99">
        <w:rPr>
          <w:rFonts w:ascii="Times New Roman" w:hAnsi="Times New Roman" w:cs="Times New Roman"/>
          <w:sz w:val="24"/>
          <w:szCs w:val="24"/>
          <w:lang w:eastAsia="en-US"/>
        </w:rPr>
        <w:t xml:space="preserve">  Bazantes, Washington. (2008). </w:t>
      </w:r>
      <w:r w:rsidRPr="008A4E99">
        <w:rPr>
          <w:rFonts w:ascii="Times New Roman" w:hAnsi="Times New Roman" w:cs="Times New Roman"/>
          <w:i/>
          <w:sz w:val="24"/>
          <w:szCs w:val="24"/>
          <w:lang w:eastAsia="en-US"/>
        </w:rPr>
        <w:t>El Proceso Penal desde las Víctimas</w:t>
      </w:r>
      <w:r w:rsidRPr="008A4E99">
        <w:rPr>
          <w:rFonts w:ascii="Times New Roman" w:hAnsi="Times New Roman" w:cs="Times New Roman"/>
          <w:sz w:val="24"/>
          <w:szCs w:val="24"/>
          <w:lang w:eastAsia="en-US"/>
        </w:rPr>
        <w:t>. Tesis Magistral. [En línea]. Consultado: [05, julio 2018], disponible en: http://repositorio.uasb.edu.ec/bitstream/10644/424/7/T626-MDE-Bazantes-El%20proceso%20penal%20de%20las%20v%C3%ADctimas.pdf</w:t>
      </w:r>
    </w:p>
    <w:p w:rsidR="005312E5" w:rsidRPr="008A4E99" w:rsidRDefault="005312E5" w:rsidP="008A4E99">
      <w:pPr>
        <w:spacing w:line="480" w:lineRule="auto"/>
        <w:ind w:left="709" w:hanging="709"/>
        <w:jc w:val="both"/>
        <w:rPr>
          <w:rFonts w:ascii="Times New Roman" w:hAnsi="Times New Roman" w:cs="Times New Roman"/>
          <w:sz w:val="24"/>
          <w:szCs w:val="24"/>
          <w:lang w:eastAsia="en-US"/>
        </w:rPr>
      </w:pPr>
      <w:r w:rsidRPr="008A4E99">
        <w:rPr>
          <w:rFonts w:ascii="Times New Roman" w:hAnsi="Times New Roman" w:cs="Times New Roman"/>
          <w:sz w:val="24"/>
          <w:szCs w:val="24"/>
          <w:lang w:eastAsia="en-US"/>
        </w:rPr>
        <w:t xml:space="preserve">  Buompadre, Jorge. (s/f). </w:t>
      </w:r>
      <w:r w:rsidRPr="008A4E99">
        <w:rPr>
          <w:rFonts w:ascii="Times New Roman" w:hAnsi="Times New Roman" w:cs="Times New Roman"/>
          <w:i/>
          <w:sz w:val="24"/>
          <w:szCs w:val="24"/>
          <w:lang w:eastAsia="en-US"/>
        </w:rPr>
        <w:t>Abusos sexuales</w:t>
      </w:r>
      <w:r w:rsidRPr="008A4E99">
        <w:rPr>
          <w:rFonts w:ascii="Times New Roman" w:hAnsi="Times New Roman" w:cs="Times New Roman"/>
          <w:sz w:val="24"/>
          <w:szCs w:val="24"/>
          <w:lang w:eastAsia="en-US"/>
        </w:rPr>
        <w:t>. [En línea]. Consultado: [08, julio 2018]. Disponible en: http://www.pensamientopenal.com.ar/system/files/arts._119_a_120_abusos_sexuales.pdf</w:t>
      </w:r>
    </w:p>
    <w:p w:rsidR="005312E5" w:rsidRPr="008A4E99" w:rsidRDefault="005312E5" w:rsidP="008A4E99">
      <w:pPr>
        <w:spacing w:line="480" w:lineRule="auto"/>
        <w:ind w:left="709" w:hanging="709"/>
        <w:jc w:val="both"/>
        <w:rPr>
          <w:rFonts w:ascii="Times New Roman" w:hAnsi="Times New Roman" w:cs="Times New Roman"/>
          <w:sz w:val="24"/>
          <w:szCs w:val="24"/>
          <w:lang w:eastAsia="en-US"/>
        </w:rPr>
      </w:pPr>
      <w:r w:rsidRPr="008A4E99">
        <w:rPr>
          <w:rFonts w:ascii="Times New Roman" w:hAnsi="Times New Roman" w:cs="Times New Roman"/>
          <w:sz w:val="24"/>
          <w:szCs w:val="24"/>
          <w:lang w:eastAsia="en-US"/>
        </w:rPr>
        <w:t xml:space="preserve">  Cerda San Martin, Rodrigo. (2011). </w:t>
      </w:r>
      <w:r w:rsidRPr="008A4E99">
        <w:rPr>
          <w:rFonts w:ascii="Times New Roman" w:hAnsi="Times New Roman" w:cs="Times New Roman"/>
          <w:i/>
          <w:sz w:val="24"/>
          <w:szCs w:val="24"/>
          <w:lang w:eastAsia="en-US"/>
        </w:rPr>
        <w:t>El Nuevo Proceso Penal</w:t>
      </w:r>
      <w:r w:rsidRPr="008A4E99">
        <w:rPr>
          <w:rFonts w:ascii="Times New Roman" w:hAnsi="Times New Roman" w:cs="Times New Roman"/>
          <w:sz w:val="24"/>
          <w:szCs w:val="24"/>
          <w:lang w:eastAsia="en-US"/>
        </w:rPr>
        <w:t xml:space="preserve">. Lima: Editorial Grijley. </w:t>
      </w:r>
    </w:p>
    <w:p w:rsidR="005312E5" w:rsidRPr="008A4E99" w:rsidRDefault="005312E5" w:rsidP="008A4E99">
      <w:pPr>
        <w:spacing w:line="480" w:lineRule="auto"/>
        <w:ind w:left="709" w:hanging="709"/>
        <w:jc w:val="both"/>
        <w:rPr>
          <w:rFonts w:ascii="Times New Roman" w:hAnsi="Times New Roman" w:cs="Times New Roman"/>
          <w:sz w:val="24"/>
          <w:szCs w:val="24"/>
          <w:lang w:eastAsia="en-US"/>
        </w:rPr>
      </w:pPr>
      <w:r w:rsidRPr="008A4E99">
        <w:rPr>
          <w:rFonts w:ascii="Times New Roman" w:hAnsi="Times New Roman" w:cs="Times New Roman"/>
          <w:sz w:val="24"/>
          <w:szCs w:val="24"/>
          <w:lang w:eastAsia="en-US"/>
        </w:rPr>
        <w:t xml:space="preserve">  García Falconí, José. (2015).</w:t>
      </w:r>
      <w:r w:rsidRPr="008A4E99">
        <w:rPr>
          <w:rFonts w:ascii="Times New Roman" w:hAnsi="Times New Roman" w:cs="Times New Roman"/>
          <w:i/>
          <w:sz w:val="24"/>
          <w:szCs w:val="24"/>
          <w:lang w:eastAsia="en-US"/>
        </w:rPr>
        <w:t>Los sujetos procesales en el Coip</w:t>
      </w:r>
      <w:r w:rsidRPr="008A4E99">
        <w:rPr>
          <w:rFonts w:ascii="Times New Roman" w:hAnsi="Times New Roman" w:cs="Times New Roman"/>
          <w:sz w:val="24"/>
          <w:szCs w:val="24"/>
          <w:lang w:eastAsia="en-US"/>
        </w:rPr>
        <w:t>. [En línea]. Consultado: [05, julio 2018]. Disponible en: https://www.derechoecuador.com/los-sujetos-procesales-en-el-coip</w:t>
      </w:r>
    </w:p>
    <w:p w:rsidR="005312E5" w:rsidRPr="008A4E99" w:rsidRDefault="005312E5" w:rsidP="008A4E99">
      <w:pPr>
        <w:spacing w:line="480" w:lineRule="auto"/>
        <w:ind w:left="709" w:hanging="709"/>
        <w:jc w:val="both"/>
        <w:rPr>
          <w:rFonts w:ascii="Times New Roman" w:hAnsi="Times New Roman" w:cs="Times New Roman"/>
          <w:sz w:val="24"/>
          <w:szCs w:val="24"/>
          <w:lang w:eastAsia="en-US"/>
        </w:rPr>
      </w:pPr>
      <w:r w:rsidRPr="008A4E99">
        <w:rPr>
          <w:rFonts w:ascii="Times New Roman" w:hAnsi="Times New Roman" w:cs="Times New Roman"/>
          <w:sz w:val="24"/>
          <w:szCs w:val="24"/>
          <w:lang w:eastAsia="en-US"/>
        </w:rPr>
        <w:t xml:space="preserve">  García, Jorge. (2012). </w:t>
      </w:r>
      <w:r w:rsidRPr="008A4E99">
        <w:rPr>
          <w:rFonts w:ascii="Times New Roman" w:hAnsi="Times New Roman" w:cs="Times New Roman"/>
          <w:i/>
          <w:sz w:val="24"/>
          <w:szCs w:val="24"/>
          <w:lang w:eastAsia="en-US"/>
        </w:rPr>
        <w:t>La Instrucción Fiscal</w:t>
      </w:r>
      <w:r w:rsidRPr="008A4E99">
        <w:rPr>
          <w:rFonts w:ascii="Times New Roman" w:hAnsi="Times New Roman" w:cs="Times New Roman"/>
          <w:sz w:val="24"/>
          <w:szCs w:val="24"/>
          <w:lang w:eastAsia="en-US"/>
        </w:rPr>
        <w:t>. Revista judicial Derecho Ecuador. (en línea). Consultado 31 de julio del 2018. Recuperado de: http://www.derechoecuador.com/articulos/detalle/archive/doctrinas/procedimientopenal/2012/12/17/la-instruccion-fiscal</w:t>
      </w:r>
    </w:p>
    <w:p w:rsidR="005312E5" w:rsidRPr="008A4E99" w:rsidRDefault="005312E5" w:rsidP="008A4E99">
      <w:pPr>
        <w:spacing w:line="480" w:lineRule="auto"/>
        <w:ind w:left="709" w:hanging="709"/>
        <w:jc w:val="both"/>
        <w:rPr>
          <w:rFonts w:ascii="Times New Roman" w:hAnsi="Times New Roman" w:cs="Times New Roman"/>
          <w:sz w:val="24"/>
          <w:szCs w:val="24"/>
          <w:lang w:eastAsia="en-US"/>
        </w:rPr>
      </w:pPr>
      <w:r w:rsidRPr="008A4E99">
        <w:rPr>
          <w:rFonts w:ascii="Times New Roman" w:hAnsi="Times New Roman" w:cs="Times New Roman"/>
          <w:sz w:val="24"/>
          <w:szCs w:val="24"/>
          <w:lang w:eastAsia="en-US"/>
        </w:rPr>
        <w:t xml:space="preserve">  Jurado, Alberto. (2014). </w:t>
      </w:r>
      <w:r w:rsidRPr="008A4E99">
        <w:rPr>
          <w:rFonts w:ascii="Times New Roman" w:hAnsi="Times New Roman" w:cs="Times New Roman"/>
          <w:i/>
          <w:sz w:val="24"/>
          <w:szCs w:val="24"/>
          <w:lang w:eastAsia="en-US"/>
        </w:rPr>
        <w:t>¿Qué son Elementos de Convicción?</w:t>
      </w:r>
      <w:r w:rsidRPr="008A4E99">
        <w:rPr>
          <w:rFonts w:ascii="Times New Roman" w:hAnsi="Times New Roman" w:cs="Times New Roman"/>
          <w:sz w:val="24"/>
          <w:szCs w:val="24"/>
          <w:lang w:eastAsia="en-US"/>
        </w:rPr>
        <w:t>. [En línea]. Consultado: [06, julio 2018]. Disponible en: http://www.alc.com.ve/elementos-de-conviccion/</w:t>
      </w:r>
    </w:p>
    <w:p w:rsidR="005312E5" w:rsidRPr="008A4E99" w:rsidRDefault="005312E5" w:rsidP="008A4E99">
      <w:pPr>
        <w:spacing w:line="480" w:lineRule="auto"/>
        <w:ind w:left="709" w:hanging="709"/>
        <w:jc w:val="both"/>
        <w:rPr>
          <w:rFonts w:ascii="Times New Roman" w:hAnsi="Times New Roman" w:cs="Times New Roman"/>
          <w:sz w:val="24"/>
          <w:szCs w:val="24"/>
          <w:lang w:eastAsia="en-US"/>
        </w:rPr>
      </w:pPr>
      <w:r w:rsidRPr="008A4E99">
        <w:rPr>
          <w:rFonts w:ascii="Times New Roman" w:hAnsi="Times New Roman" w:cs="Times New Roman"/>
          <w:sz w:val="24"/>
          <w:szCs w:val="24"/>
          <w:lang w:eastAsia="en-US"/>
        </w:rPr>
        <w:t xml:space="preserve">    Luzón, Diego. (s/f). </w:t>
      </w:r>
      <w:r w:rsidRPr="008A4E99">
        <w:rPr>
          <w:rFonts w:ascii="Times New Roman" w:hAnsi="Times New Roman" w:cs="Times New Roman"/>
          <w:i/>
          <w:sz w:val="24"/>
          <w:szCs w:val="24"/>
          <w:lang w:eastAsia="en-US"/>
        </w:rPr>
        <w:t>Curso de Derecho Penal Parte General</w:t>
      </w:r>
      <w:r w:rsidRPr="008A4E99">
        <w:rPr>
          <w:rFonts w:ascii="Times New Roman" w:hAnsi="Times New Roman" w:cs="Times New Roman"/>
          <w:sz w:val="24"/>
          <w:szCs w:val="24"/>
          <w:lang w:eastAsia="en-US"/>
        </w:rPr>
        <w:t xml:space="preserve">. Madrid, España: Editorial Universitas  S.A. </w:t>
      </w:r>
    </w:p>
    <w:p w:rsidR="005312E5" w:rsidRPr="008A4E99" w:rsidRDefault="005312E5" w:rsidP="008A4E99">
      <w:pPr>
        <w:spacing w:line="480" w:lineRule="auto"/>
        <w:ind w:left="709" w:hanging="709"/>
        <w:jc w:val="both"/>
        <w:rPr>
          <w:rFonts w:ascii="Times New Roman" w:hAnsi="Times New Roman" w:cs="Times New Roman"/>
          <w:sz w:val="24"/>
          <w:szCs w:val="24"/>
          <w:lang w:eastAsia="en-US"/>
        </w:rPr>
      </w:pPr>
      <w:r w:rsidRPr="008A4E99">
        <w:rPr>
          <w:rFonts w:ascii="Times New Roman" w:hAnsi="Times New Roman" w:cs="Times New Roman"/>
          <w:sz w:val="24"/>
          <w:szCs w:val="24"/>
          <w:lang w:eastAsia="en-US"/>
        </w:rPr>
        <w:lastRenderedPageBreak/>
        <w:t xml:space="preserve">  Ore, Arsenio. (2011). </w:t>
      </w:r>
      <w:r w:rsidRPr="008A4E99">
        <w:rPr>
          <w:rFonts w:ascii="Times New Roman" w:hAnsi="Times New Roman" w:cs="Times New Roman"/>
          <w:i/>
          <w:sz w:val="24"/>
          <w:szCs w:val="24"/>
          <w:lang w:eastAsia="en-US"/>
        </w:rPr>
        <w:t>Manual De Derecho Procesal Penal</w:t>
      </w:r>
      <w:r w:rsidRPr="008A4E99">
        <w:rPr>
          <w:rFonts w:ascii="Times New Roman" w:hAnsi="Times New Roman" w:cs="Times New Roman"/>
          <w:sz w:val="24"/>
          <w:szCs w:val="24"/>
          <w:lang w:eastAsia="en-US"/>
        </w:rPr>
        <w:t>. Tomo I. Lima, Perú: Editorial Reforma.</w:t>
      </w:r>
    </w:p>
    <w:p w:rsidR="005312E5" w:rsidRPr="008A4E99" w:rsidRDefault="005312E5" w:rsidP="008A4E99">
      <w:pPr>
        <w:spacing w:line="480" w:lineRule="auto"/>
        <w:ind w:left="709" w:hanging="709"/>
        <w:jc w:val="both"/>
        <w:rPr>
          <w:rFonts w:ascii="Times New Roman" w:hAnsi="Times New Roman" w:cs="Times New Roman"/>
          <w:sz w:val="24"/>
          <w:szCs w:val="24"/>
          <w:lang w:eastAsia="en-US"/>
        </w:rPr>
      </w:pPr>
      <w:r w:rsidRPr="008A4E99">
        <w:rPr>
          <w:rFonts w:ascii="Times New Roman" w:hAnsi="Times New Roman" w:cs="Times New Roman"/>
          <w:sz w:val="24"/>
          <w:szCs w:val="24"/>
          <w:lang w:eastAsia="en-US"/>
        </w:rPr>
        <w:t xml:space="preserve">  Ortiz, Mario. (2013). </w:t>
      </w:r>
      <w:r w:rsidRPr="008A4E99">
        <w:rPr>
          <w:rFonts w:ascii="Times New Roman" w:hAnsi="Times New Roman" w:cs="Times New Roman"/>
          <w:i/>
          <w:sz w:val="24"/>
          <w:szCs w:val="24"/>
          <w:lang w:eastAsia="en-US"/>
        </w:rPr>
        <w:t>El Principio De Objetividad</w:t>
      </w:r>
      <w:r w:rsidR="007A1992" w:rsidRPr="008A4E99">
        <w:rPr>
          <w:rFonts w:ascii="Times New Roman" w:hAnsi="Times New Roman" w:cs="Times New Roman"/>
          <w:i/>
          <w:sz w:val="24"/>
          <w:szCs w:val="24"/>
          <w:lang w:eastAsia="en-US"/>
        </w:rPr>
        <w:t>:</w:t>
      </w:r>
      <w:r w:rsidRPr="008A4E99">
        <w:rPr>
          <w:rFonts w:ascii="Times New Roman" w:hAnsi="Times New Roman" w:cs="Times New Roman"/>
          <w:i/>
          <w:sz w:val="24"/>
          <w:szCs w:val="24"/>
          <w:lang w:eastAsia="en-US"/>
        </w:rPr>
        <w:t xml:space="preserve"> El nuevo proceso penal</w:t>
      </w:r>
      <w:r w:rsidRPr="008A4E99">
        <w:rPr>
          <w:rFonts w:ascii="Times New Roman" w:hAnsi="Times New Roman" w:cs="Times New Roman"/>
          <w:sz w:val="24"/>
          <w:szCs w:val="24"/>
          <w:lang w:eastAsia="en-US"/>
        </w:rPr>
        <w:t>. [En línea]. Consultado: [08, julio 2018]. Recuperado de: http://blog.pucp.edu.pe/blog/nuevoprocesopenal/2013/12/07/el-principio-de-objetividad/</w:t>
      </w:r>
    </w:p>
    <w:p w:rsidR="005312E5" w:rsidRPr="008A4E99" w:rsidRDefault="005312E5" w:rsidP="008A4E99">
      <w:pPr>
        <w:spacing w:line="480" w:lineRule="auto"/>
        <w:ind w:left="709" w:hanging="709"/>
        <w:jc w:val="both"/>
        <w:rPr>
          <w:rFonts w:ascii="Times New Roman" w:hAnsi="Times New Roman" w:cs="Times New Roman"/>
          <w:sz w:val="24"/>
          <w:szCs w:val="24"/>
          <w:lang w:eastAsia="en-US"/>
        </w:rPr>
      </w:pPr>
      <w:r w:rsidRPr="008A4E99">
        <w:rPr>
          <w:rFonts w:ascii="Times New Roman" w:hAnsi="Times New Roman" w:cs="Times New Roman"/>
          <w:sz w:val="24"/>
          <w:szCs w:val="24"/>
          <w:lang w:eastAsia="en-US"/>
        </w:rPr>
        <w:t xml:space="preserve">  Párraguez, Luis. (2004). </w:t>
      </w:r>
      <w:r w:rsidRPr="008A4E99">
        <w:rPr>
          <w:rFonts w:ascii="Times New Roman" w:hAnsi="Times New Roman" w:cs="Times New Roman"/>
          <w:i/>
          <w:sz w:val="24"/>
          <w:szCs w:val="24"/>
          <w:lang w:eastAsia="en-US"/>
        </w:rPr>
        <w:t>Manual de derecho civil Ecuatoriano</w:t>
      </w:r>
      <w:r w:rsidRPr="008A4E99">
        <w:rPr>
          <w:rFonts w:ascii="Times New Roman" w:hAnsi="Times New Roman" w:cs="Times New Roman"/>
          <w:sz w:val="24"/>
          <w:szCs w:val="24"/>
          <w:lang w:eastAsia="en-US"/>
        </w:rPr>
        <w:t>. Loja: Editorial UTPL</w:t>
      </w:r>
    </w:p>
    <w:p w:rsidR="005312E5" w:rsidRPr="008A4E99" w:rsidRDefault="005312E5" w:rsidP="008A4E99">
      <w:pPr>
        <w:spacing w:line="480" w:lineRule="auto"/>
        <w:ind w:left="709" w:hanging="709"/>
        <w:jc w:val="both"/>
        <w:rPr>
          <w:rFonts w:ascii="Times New Roman" w:hAnsi="Times New Roman" w:cs="Times New Roman"/>
          <w:sz w:val="24"/>
          <w:szCs w:val="24"/>
          <w:lang w:eastAsia="en-US"/>
        </w:rPr>
      </w:pPr>
      <w:r w:rsidRPr="008A4E99">
        <w:rPr>
          <w:rFonts w:ascii="Times New Roman" w:hAnsi="Times New Roman" w:cs="Times New Roman"/>
          <w:sz w:val="24"/>
          <w:szCs w:val="24"/>
          <w:lang w:eastAsia="en-US"/>
        </w:rPr>
        <w:t xml:space="preserve">  Primera Sala Novena Época. </w:t>
      </w:r>
      <w:r w:rsidRPr="008A4E99">
        <w:rPr>
          <w:rFonts w:ascii="Times New Roman" w:hAnsi="Times New Roman" w:cs="Times New Roman"/>
          <w:i/>
          <w:sz w:val="24"/>
          <w:szCs w:val="24"/>
          <w:lang w:eastAsia="en-US"/>
        </w:rPr>
        <w:t>Semanario Judicial de la Federación y su Gaceta</w:t>
      </w:r>
      <w:r w:rsidRPr="008A4E99">
        <w:rPr>
          <w:rFonts w:ascii="Times New Roman" w:hAnsi="Times New Roman" w:cs="Times New Roman"/>
          <w:sz w:val="24"/>
          <w:szCs w:val="24"/>
          <w:lang w:eastAsia="en-US"/>
        </w:rPr>
        <w:t>. Tomo XXIII. . [En línea]. Consultado: [08, julio 2018]. Disponible en: http://sjf.scjn.gob.mx/SJFSist/Documentos/Tesis/176/176408.pdf</w:t>
      </w:r>
    </w:p>
    <w:p w:rsidR="005312E5" w:rsidRPr="008A4E99" w:rsidRDefault="005312E5" w:rsidP="008A4E99">
      <w:pPr>
        <w:spacing w:line="480" w:lineRule="auto"/>
        <w:ind w:left="709" w:hanging="709"/>
        <w:jc w:val="both"/>
        <w:rPr>
          <w:rFonts w:ascii="Times New Roman" w:hAnsi="Times New Roman" w:cs="Times New Roman"/>
          <w:sz w:val="24"/>
          <w:szCs w:val="24"/>
          <w:lang w:eastAsia="en-US"/>
        </w:rPr>
      </w:pPr>
      <w:r w:rsidRPr="008A4E99">
        <w:rPr>
          <w:rFonts w:ascii="Times New Roman" w:hAnsi="Times New Roman" w:cs="Times New Roman"/>
          <w:sz w:val="24"/>
          <w:szCs w:val="24"/>
          <w:lang w:eastAsia="en-US"/>
        </w:rPr>
        <w:t xml:space="preserve">  Serrano, Alfonso. (2008). </w:t>
      </w:r>
      <w:r w:rsidRPr="008A4E99">
        <w:rPr>
          <w:rFonts w:ascii="Times New Roman" w:hAnsi="Times New Roman" w:cs="Times New Roman"/>
          <w:i/>
          <w:sz w:val="24"/>
          <w:szCs w:val="24"/>
          <w:lang w:eastAsia="en-US"/>
        </w:rPr>
        <w:t>Derecho Penal, Parte Especial.</w:t>
      </w:r>
      <w:r w:rsidRPr="008A4E99">
        <w:rPr>
          <w:rFonts w:ascii="Times New Roman" w:hAnsi="Times New Roman" w:cs="Times New Roman"/>
          <w:sz w:val="24"/>
          <w:szCs w:val="24"/>
          <w:lang w:eastAsia="en-US"/>
        </w:rPr>
        <w:t xml:space="preserve"> Madrid, España: Editorial Dykinson.</w:t>
      </w:r>
    </w:p>
    <w:p w:rsidR="005312E5" w:rsidRPr="008A4E99" w:rsidRDefault="005312E5" w:rsidP="008A4E99">
      <w:pPr>
        <w:spacing w:line="480" w:lineRule="auto"/>
        <w:ind w:left="709" w:hanging="709"/>
        <w:jc w:val="both"/>
        <w:rPr>
          <w:rFonts w:ascii="Times New Roman" w:hAnsi="Times New Roman" w:cs="Times New Roman"/>
          <w:sz w:val="24"/>
          <w:szCs w:val="24"/>
          <w:lang w:eastAsia="en-US"/>
        </w:rPr>
      </w:pPr>
      <w:r w:rsidRPr="008A4E99">
        <w:rPr>
          <w:rFonts w:ascii="Times New Roman" w:hAnsi="Times New Roman" w:cs="Times New Roman"/>
          <w:sz w:val="24"/>
          <w:szCs w:val="24"/>
          <w:lang w:eastAsia="en-US"/>
        </w:rPr>
        <w:t xml:space="preserve">  Serrano, Tatiana. (2009). </w:t>
      </w:r>
      <w:r w:rsidRPr="008A4E99">
        <w:rPr>
          <w:rFonts w:ascii="Times New Roman" w:hAnsi="Times New Roman" w:cs="Times New Roman"/>
          <w:i/>
          <w:sz w:val="24"/>
          <w:szCs w:val="24"/>
          <w:lang w:eastAsia="en-US"/>
        </w:rPr>
        <w:t>Análisis de las etapas del procedimiento penal</w:t>
      </w:r>
      <w:r w:rsidRPr="008A4E99">
        <w:rPr>
          <w:rFonts w:ascii="Times New Roman" w:hAnsi="Times New Roman" w:cs="Times New Roman"/>
          <w:sz w:val="24"/>
          <w:szCs w:val="24"/>
          <w:lang w:eastAsia="en-US"/>
        </w:rPr>
        <w:t>. [En línea]. Consultado: [05, julio 2018]. Disponible en: http://dspace.ucuenca.edu.ec/bitstream/123456789/883/1/p905.pdf</w:t>
      </w:r>
    </w:p>
    <w:p w:rsidR="005312E5" w:rsidRPr="008A4E99" w:rsidRDefault="005312E5" w:rsidP="008A4E99">
      <w:pPr>
        <w:spacing w:line="480" w:lineRule="auto"/>
        <w:ind w:left="709" w:hanging="709"/>
        <w:jc w:val="both"/>
        <w:rPr>
          <w:rFonts w:ascii="Times New Roman" w:hAnsi="Times New Roman" w:cs="Times New Roman"/>
          <w:sz w:val="24"/>
          <w:szCs w:val="24"/>
          <w:lang w:eastAsia="en-US"/>
        </w:rPr>
      </w:pPr>
      <w:r w:rsidRPr="008A4E99">
        <w:rPr>
          <w:rFonts w:ascii="Times New Roman" w:hAnsi="Times New Roman" w:cs="Times New Roman"/>
          <w:sz w:val="24"/>
          <w:szCs w:val="24"/>
          <w:lang w:eastAsia="en-US"/>
        </w:rPr>
        <w:t xml:space="preserve">  Smirnova Calderón. (2005). </w:t>
      </w:r>
      <w:r w:rsidRPr="008A4E99">
        <w:rPr>
          <w:rFonts w:ascii="Times New Roman" w:hAnsi="Times New Roman" w:cs="Times New Roman"/>
          <w:i/>
          <w:sz w:val="24"/>
          <w:szCs w:val="24"/>
          <w:lang w:eastAsia="en-US"/>
        </w:rPr>
        <w:t>Abuso sexual de menores</w:t>
      </w:r>
      <w:r w:rsidRPr="008A4E99">
        <w:rPr>
          <w:rFonts w:ascii="Times New Roman" w:hAnsi="Times New Roman" w:cs="Times New Roman"/>
          <w:sz w:val="24"/>
          <w:szCs w:val="24"/>
          <w:lang w:eastAsia="en-US"/>
        </w:rPr>
        <w:t>.  [En línea]. Consultado: [08, julio 2018].  Disponible en: https://www.derechoecuador.com/abuso-sexual-de-menores</w:t>
      </w:r>
    </w:p>
    <w:p w:rsidR="005312E5" w:rsidRPr="008A4E99" w:rsidRDefault="005312E5" w:rsidP="008A4E99">
      <w:pPr>
        <w:spacing w:line="480" w:lineRule="auto"/>
        <w:ind w:left="709" w:hanging="709"/>
        <w:jc w:val="both"/>
        <w:rPr>
          <w:rFonts w:ascii="Times New Roman" w:hAnsi="Times New Roman" w:cs="Times New Roman"/>
          <w:sz w:val="24"/>
          <w:szCs w:val="24"/>
          <w:lang w:eastAsia="en-US"/>
        </w:rPr>
      </w:pPr>
      <w:r w:rsidRPr="008A4E99">
        <w:rPr>
          <w:rFonts w:ascii="Times New Roman" w:hAnsi="Times New Roman" w:cs="Times New Roman"/>
          <w:sz w:val="24"/>
          <w:szCs w:val="24"/>
          <w:lang w:eastAsia="en-US"/>
        </w:rPr>
        <w:t xml:space="preserve">  Vaca Andrade, Ricardo. (2001). </w:t>
      </w:r>
      <w:r w:rsidRPr="008A4E99">
        <w:rPr>
          <w:rFonts w:ascii="Times New Roman" w:hAnsi="Times New Roman" w:cs="Times New Roman"/>
          <w:i/>
          <w:sz w:val="24"/>
          <w:szCs w:val="24"/>
          <w:lang w:eastAsia="en-US"/>
        </w:rPr>
        <w:t>Manual de Derecho Procesal Penal</w:t>
      </w:r>
      <w:r w:rsidRPr="008A4E99">
        <w:rPr>
          <w:rFonts w:ascii="Times New Roman" w:hAnsi="Times New Roman" w:cs="Times New Roman"/>
          <w:sz w:val="24"/>
          <w:szCs w:val="24"/>
          <w:lang w:eastAsia="en-US"/>
        </w:rPr>
        <w:t>. Volumen II. Quito. Corporación de Estudios y Publicaciones.</w:t>
      </w:r>
    </w:p>
    <w:p w:rsidR="005312E5" w:rsidRPr="008A4E99" w:rsidRDefault="005312E5" w:rsidP="008A4E99">
      <w:pPr>
        <w:spacing w:line="480" w:lineRule="auto"/>
        <w:ind w:left="709" w:hanging="709"/>
        <w:jc w:val="both"/>
        <w:rPr>
          <w:rFonts w:ascii="Times New Roman" w:hAnsi="Times New Roman" w:cs="Times New Roman"/>
          <w:sz w:val="24"/>
          <w:szCs w:val="24"/>
          <w:lang w:eastAsia="en-US"/>
        </w:rPr>
      </w:pPr>
      <w:r w:rsidRPr="008A4E99">
        <w:rPr>
          <w:rFonts w:ascii="Times New Roman" w:hAnsi="Times New Roman" w:cs="Times New Roman"/>
          <w:sz w:val="24"/>
          <w:szCs w:val="24"/>
          <w:lang w:eastAsia="en-US"/>
        </w:rPr>
        <w:t xml:space="preserve">  </w:t>
      </w:r>
      <w:r w:rsidR="007A1992" w:rsidRPr="008A4E99">
        <w:rPr>
          <w:rFonts w:ascii="Times New Roman" w:hAnsi="Times New Roman" w:cs="Times New Roman"/>
          <w:sz w:val="24"/>
          <w:szCs w:val="24"/>
          <w:lang w:eastAsia="en-US"/>
        </w:rPr>
        <w:t xml:space="preserve">Vaca, Ricardo. (2009). </w:t>
      </w:r>
      <w:r w:rsidRPr="008A4E99">
        <w:rPr>
          <w:rFonts w:ascii="Times New Roman" w:hAnsi="Times New Roman" w:cs="Times New Roman"/>
          <w:i/>
          <w:sz w:val="24"/>
          <w:szCs w:val="24"/>
          <w:lang w:eastAsia="en-US"/>
        </w:rPr>
        <w:t>M</w:t>
      </w:r>
      <w:r w:rsidR="007A1992" w:rsidRPr="008A4E99">
        <w:rPr>
          <w:rFonts w:ascii="Times New Roman" w:hAnsi="Times New Roman" w:cs="Times New Roman"/>
          <w:i/>
          <w:sz w:val="24"/>
          <w:szCs w:val="24"/>
          <w:lang w:eastAsia="en-US"/>
        </w:rPr>
        <w:t>anual de derecho Procesal penal</w:t>
      </w:r>
      <w:r w:rsidRPr="008A4E99">
        <w:rPr>
          <w:rFonts w:ascii="Times New Roman" w:hAnsi="Times New Roman" w:cs="Times New Roman"/>
          <w:sz w:val="24"/>
          <w:szCs w:val="24"/>
          <w:lang w:eastAsia="en-US"/>
        </w:rPr>
        <w:t>. Quito</w:t>
      </w:r>
      <w:r w:rsidR="007A1992" w:rsidRPr="008A4E99">
        <w:rPr>
          <w:rFonts w:ascii="Times New Roman" w:hAnsi="Times New Roman" w:cs="Times New Roman"/>
          <w:sz w:val="24"/>
          <w:szCs w:val="24"/>
          <w:lang w:eastAsia="en-US"/>
        </w:rPr>
        <w:t>:</w:t>
      </w:r>
      <w:r w:rsidRPr="008A4E99">
        <w:rPr>
          <w:rFonts w:ascii="Times New Roman" w:hAnsi="Times New Roman" w:cs="Times New Roman"/>
          <w:sz w:val="24"/>
          <w:szCs w:val="24"/>
          <w:lang w:eastAsia="en-US"/>
        </w:rPr>
        <w:t xml:space="preserve"> Corporación de Estudios y Publicaciones.</w:t>
      </w:r>
    </w:p>
    <w:p w:rsidR="005312E5" w:rsidRPr="008A4E99" w:rsidRDefault="005312E5" w:rsidP="008A4E99">
      <w:pPr>
        <w:spacing w:line="480" w:lineRule="auto"/>
        <w:ind w:left="709" w:hanging="709"/>
        <w:jc w:val="both"/>
        <w:rPr>
          <w:rFonts w:ascii="Times New Roman" w:hAnsi="Times New Roman" w:cs="Times New Roman"/>
          <w:sz w:val="24"/>
          <w:szCs w:val="24"/>
          <w:lang w:eastAsia="en-US"/>
        </w:rPr>
      </w:pPr>
      <w:r w:rsidRPr="008A4E99">
        <w:rPr>
          <w:rFonts w:ascii="Times New Roman" w:hAnsi="Times New Roman" w:cs="Times New Roman"/>
          <w:sz w:val="24"/>
          <w:szCs w:val="24"/>
          <w:lang w:eastAsia="en-US"/>
        </w:rPr>
        <w:t xml:space="preserve">  Vaca, Patricio. (2009). </w:t>
      </w:r>
      <w:r w:rsidRPr="008A4E99">
        <w:rPr>
          <w:rFonts w:ascii="Times New Roman" w:hAnsi="Times New Roman" w:cs="Times New Roman"/>
          <w:i/>
          <w:sz w:val="24"/>
          <w:szCs w:val="24"/>
          <w:lang w:eastAsia="en-US"/>
        </w:rPr>
        <w:t>La Objetividad Del Fiscal En El Sistema Penal Acusatorio.</w:t>
      </w:r>
      <w:r w:rsidRPr="008A4E99">
        <w:rPr>
          <w:rFonts w:ascii="Times New Roman" w:hAnsi="Times New Roman" w:cs="Times New Roman"/>
          <w:sz w:val="24"/>
          <w:szCs w:val="24"/>
          <w:lang w:eastAsia="en-US"/>
        </w:rPr>
        <w:t xml:space="preserve"> [En línea]. Consultado: [25, julio 2018]. Recuperado de: </w:t>
      </w:r>
      <w:r w:rsidRPr="008A4E99">
        <w:rPr>
          <w:rFonts w:ascii="Times New Roman" w:hAnsi="Times New Roman" w:cs="Times New Roman"/>
          <w:sz w:val="24"/>
          <w:szCs w:val="24"/>
          <w:lang w:eastAsia="en-US"/>
        </w:rPr>
        <w:lastRenderedPageBreak/>
        <w:t>http://repositorio.uasb.edu.ec/bitstream/10644/974/1/T718-MDP-Vaca-La%20objetividad%20del%20Fiscal.pdf</w:t>
      </w:r>
    </w:p>
    <w:p w:rsidR="007A1992" w:rsidRPr="008A4E99" w:rsidRDefault="005312E5" w:rsidP="008A4E99">
      <w:pPr>
        <w:spacing w:line="480" w:lineRule="auto"/>
        <w:ind w:left="709" w:hanging="709"/>
        <w:jc w:val="both"/>
        <w:rPr>
          <w:rFonts w:ascii="Times New Roman" w:hAnsi="Times New Roman" w:cs="Times New Roman"/>
          <w:sz w:val="24"/>
          <w:szCs w:val="24"/>
          <w:lang w:eastAsia="en-US"/>
        </w:rPr>
      </w:pPr>
      <w:r w:rsidRPr="008A4E99">
        <w:rPr>
          <w:rFonts w:ascii="Times New Roman" w:hAnsi="Times New Roman" w:cs="Times New Roman"/>
          <w:sz w:val="24"/>
          <w:szCs w:val="24"/>
          <w:lang w:eastAsia="en-US"/>
        </w:rPr>
        <w:t xml:space="preserve">  Zavala Baquerizo, Jorge. (2006). </w:t>
      </w:r>
      <w:r w:rsidRPr="008A4E99">
        <w:rPr>
          <w:rFonts w:ascii="Times New Roman" w:hAnsi="Times New Roman" w:cs="Times New Roman"/>
          <w:i/>
          <w:sz w:val="24"/>
          <w:szCs w:val="24"/>
          <w:lang w:eastAsia="en-US"/>
        </w:rPr>
        <w:t>Tratado de Derecho Procesal Penal</w:t>
      </w:r>
      <w:r w:rsidRPr="008A4E99">
        <w:rPr>
          <w:rFonts w:ascii="Times New Roman" w:hAnsi="Times New Roman" w:cs="Times New Roman"/>
          <w:sz w:val="24"/>
          <w:szCs w:val="24"/>
          <w:lang w:eastAsia="en-US"/>
        </w:rPr>
        <w:t>. Tomo II. Guayaquil. Editorial Edino S. A.</w:t>
      </w:r>
    </w:p>
    <w:p w:rsidR="007A1992" w:rsidRPr="008A4E99" w:rsidRDefault="007A1992" w:rsidP="008A4E99">
      <w:pPr>
        <w:spacing w:line="480" w:lineRule="auto"/>
        <w:rPr>
          <w:rFonts w:ascii="Times New Roman" w:hAnsi="Times New Roman" w:cs="Times New Roman"/>
          <w:sz w:val="24"/>
          <w:szCs w:val="24"/>
          <w:lang w:eastAsia="en-US"/>
        </w:rPr>
      </w:pPr>
      <w:r w:rsidRPr="008A4E99">
        <w:rPr>
          <w:rFonts w:ascii="Times New Roman" w:hAnsi="Times New Roman" w:cs="Times New Roman"/>
          <w:sz w:val="24"/>
          <w:szCs w:val="24"/>
          <w:lang w:eastAsia="en-US"/>
        </w:rPr>
        <w:br w:type="page"/>
      </w:r>
    </w:p>
    <w:p w:rsidR="009326C7" w:rsidRPr="008A4E99" w:rsidRDefault="009326C7" w:rsidP="008A4E99">
      <w:pPr>
        <w:pStyle w:val="Ttulo1"/>
        <w:spacing w:before="0" w:line="480" w:lineRule="auto"/>
        <w:ind w:left="0"/>
        <w:rPr>
          <w:sz w:val="24"/>
          <w:szCs w:val="24"/>
          <w:lang w:eastAsia="en-US"/>
        </w:rPr>
      </w:pPr>
      <w:bookmarkStart w:id="24" w:name="_Toc522448441"/>
      <w:r w:rsidRPr="008A4E99">
        <w:rPr>
          <w:sz w:val="24"/>
          <w:szCs w:val="24"/>
          <w:lang w:eastAsia="en-US"/>
        </w:rPr>
        <w:lastRenderedPageBreak/>
        <w:t>Anexos</w:t>
      </w:r>
      <w:bookmarkEnd w:id="24"/>
    </w:p>
    <w:p w:rsidR="007A1992" w:rsidRPr="008A4E99" w:rsidRDefault="007A1992" w:rsidP="008A4E99">
      <w:pPr>
        <w:spacing w:line="480" w:lineRule="auto"/>
        <w:rPr>
          <w:rFonts w:ascii="Times New Roman" w:hAnsi="Times New Roman" w:cs="Times New Roman"/>
          <w:sz w:val="24"/>
          <w:szCs w:val="24"/>
          <w:lang w:eastAsia="en-US"/>
        </w:rPr>
      </w:pPr>
    </w:p>
    <w:p w:rsidR="007A1992" w:rsidRPr="008A4E99" w:rsidRDefault="007A1992" w:rsidP="008A4E99">
      <w:pPr>
        <w:spacing w:line="480" w:lineRule="auto"/>
        <w:rPr>
          <w:rFonts w:ascii="Times New Roman" w:hAnsi="Times New Roman" w:cs="Times New Roman"/>
          <w:sz w:val="24"/>
          <w:szCs w:val="24"/>
          <w:lang w:eastAsia="en-US"/>
        </w:rPr>
      </w:pPr>
      <w:r w:rsidRPr="008A4E99">
        <w:rPr>
          <w:rFonts w:ascii="Times New Roman" w:hAnsi="Times New Roman" w:cs="Times New Roman"/>
          <w:sz w:val="24"/>
          <w:szCs w:val="24"/>
          <w:lang w:eastAsia="en-US"/>
        </w:rPr>
        <w:t xml:space="preserve">Anexo 1. Actuariales </w:t>
      </w:r>
    </w:p>
    <w:p w:rsidR="007A1992" w:rsidRPr="008A4E99" w:rsidRDefault="007A1992" w:rsidP="008A4E99">
      <w:pPr>
        <w:spacing w:line="480" w:lineRule="auto"/>
        <w:rPr>
          <w:rFonts w:ascii="Times New Roman" w:hAnsi="Times New Roman" w:cs="Times New Roman"/>
          <w:sz w:val="24"/>
          <w:szCs w:val="24"/>
          <w:lang w:eastAsia="en-US"/>
        </w:rPr>
      </w:pPr>
      <w:r w:rsidRPr="008A4E99">
        <w:rPr>
          <w:rFonts w:ascii="Times New Roman" w:hAnsi="Times New Roman" w:cs="Times New Roman"/>
          <w:sz w:val="24"/>
          <w:szCs w:val="24"/>
          <w:lang w:eastAsia="en-US"/>
        </w:rPr>
        <w:t>Anexo 2. Extracto audiencia de formulación de cargos</w:t>
      </w:r>
    </w:p>
    <w:p w:rsidR="007A1992" w:rsidRPr="008A4E99" w:rsidRDefault="007A1992" w:rsidP="008A4E99">
      <w:pPr>
        <w:spacing w:line="480" w:lineRule="auto"/>
        <w:ind w:left="993" w:hanging="993"/>
        <w:rPr>
          <w:rFonts w:ascii="Times New Roman" w:hAnsi="Times New Roman" w:cs="Times New Roman"/>
          <w:sz w:val="24"/>
          <w:szCs w:val="24"/>
          <w:lang w:eastAsia="en-US"/>
        </w:rPr>
      </w:pPr>
      <w:r w:rsidRPr="008A4E99">
        <w:rPr>
          <w:rFonts w:ascii="Times New Roman" w:hAnsi="Times New Roman" w:cs="Times New Roman"/>
          <w:sz w:val="24"/>
          <w:szCs w:val="24"/>
          <w:lang w:eastAsia="en-US"/>
        </w:rPr>
        <w:t>Anexo 3. Extracto audiencia de evaluación preparatoria a juicio (Auto de llamamiento)</w:t>
      </w:r>
    </w:p>
    <w:p w:rsidR="007A1992" w:rsidRPr="008A4E99" w:rsidRDefault="007A1992" w:rsidP="008A4E99">
      <w:pPr>
        <w:spacing w:line="480" w:lineRule="auto"/>
        <w:rPr>
          <w:rFonts w:ascii="Times New Roman" w:hAnsi="Times New Roman" w:cs="Times New Roman"/>
          <w:sz w:val="24"/>
          <w:szCs w:val="24"/>
          <w:lang w:eastAsia="en-US"/>
        </w:rPr>
      </w:pPr>
      <w:r w:rsidRPr="008A4E99">
        <w:rPr>
          <w:rFonts w:ascii="Times New Roman" w:hAnsi="Times New Roman" w:cs="Times New Roman"/>
          <w:sz w:val="24"/>
          <w:szCs w:val="24"/>
          <w:lang w:eastAsia="en-US"/>
        </w:rPr>
        <w:t>Anexo 4. Extracto audiencia de Juicio</w:t>
      </w:r>
    </w:p>
    <w:p w:rsidR="007A1992" w:rsidRPr="008A4E99" w:rsidRDefault="007A1992" w:rsidP="008A4E99">
      <w:pPr>
        <w:spacing w:line="480" w:lineRule="auto"/>
        <w:rPr>
          <w:rFonts w:ascii="Times New Roman" w:hAnsi="Times New Roman" w:cs="Times New Roman"/>
          <w:sz w:val="24"/>
          <w:szCs w:val="24"/>
          <w:lang w:eastAsia="en-US"/>
        </w:rPr>
      </w:pPr>
      <w:r w:rsidRPr="008A4E99">
        <w:rPr>
          <w:rFonts w:ascii="Times New Roman" w:hAnsi="Times New Roman" w:cs="Times New Roman"/>
          <w:sz w:val="24"/>
          <w:szCs w:val="24"/>
          <w:lang w:eastAsia="en-US"/>
        </w:rPr>
        <w:t xml:space="preserve">Anexo 5. Sentencia </w:t>
      </w:r>
    </w:p>
    <w:p w:rsidR="007A1992" w:rsidRPr="008A4E99" w:rsidRDefault="007A1992" w:rsidP="008A4E99">
      <w:pPr>
        <w:spacing w:line="480" w:lineRule="auto"/>
        <w:rPr>
          <w:rFonts w:ascii="Times New Roman" w:hAnsi="Times New Roman" w:cs="Times New Roman"/>
          <w:sz w:val="24"/>
          <w:szCs w:val="24"/>
          <w:lang w:eastAsia="en-US"/>
        </w:rPr>
      </w:pPr>
      <w:r w:rsidRPr="008A4E99">
        <w:rPr>
          <w:rFonts w:ascii="Times New Roman" w:hAnsi="Times New Roman" w:cs="Times New Roman"/>
          <w:sz w:val="24"/>
          <w:szCs w:val="24"/>
          <w:lang w:eastAsia="en-US"/>
        </w:rPr>
        <w:t xml:space="preserve"> </w:t>
      </w:r>
    </w:p>
    <w:p w:rsidR="007A1992" w:rsidRPr="008A4E99" w:rsidRDefault="007A1992" w:rsidP="008A4E99">
      <w:pPr>
        <w:spacing w:line="480" w:lineRule="auto"/>
        <w:rPr>
          <w:rFonts w:ascii="Times New Roman" w:hAnsi="Times New Roman" w:cs="Times New Roman"/>
          <w:sz w:val="24"/>
          <w:szCs w:val="24"/>
          <w:lang w:eastAsia="en-US"/>
        </w:rPr>
      </w:pPr>
    </w:p>
    <w:p w:rsidR="007A1992" w:rsidRPr="008A4E99" w:rsidRDefault="007A1992" w:rsidP="008A4E99">
      <w:pPr>
        <w:spacing w:line="480" w:lineRule="auto"/>
        <w:rPr>
          <w:rFonts w:ascii="Times New Roman" w:hAnsi="Times New Roman" w:cs="Times New Roman"/>
          <w:sz w:val="24"/>
          <w:szCs w:val="24"/>
          <w:lang w:eastAsia="en-US"/>
        </w:rPr>
      </w:pPr>
    </w:p>
    <w:p w:rsidR="007A1992" w:rsidRPr="008A4E99" w:rsidRDefault="007A1992" w:rsidP="008A4E99">
      <w:pPr>
        <w:spacing w:line="480" w:lineRule="auto"/>
        <w:rPr>
          <w:rFonts w:ascii="Times New Roman" w:hAnsi="Times New Roman" w:cs="Times New Roman"/>
          <w:sz w:val="24"/>
          <w:szCs w:val="24"/>
          <w:lang w:eastAsia="en-US"/>
        </w:rPr>
      </w:pPr>
    </w:p>
    <w:sectPr w:rsidR="007A1992" w:rsidRPr="008A4E99" w:rsidSect="00647308">
      <w:footerReference w:type="default" r:id="rId12"/>
      <w:pgSz w:w="11906" w:h="16838" w:code="9"/>
      <w:pgMar w:top="1418" w:right="1418" w:bottom="1418" w:left="2126"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E2A" w:rsidRDefault="005D3E2A" w:rsidP="00EC2FE4">
      <w:r>
        <w:separator/>
      </w:r>
    </w:p>
  </w:endnote>
  <w:endnote w:type="continuationSeparator" w:id="0">
    <w:p w:rsidR="005D3E2A" w:rsidRDefault="005D3E2A" w:rsidP="00EC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804095"/>
      <w:docPartObj>
        <w:docPartGallery w:val="Page Numbers (Bottom of Page)"/>
        <w:docPartUnique/>
      </w:docPartObj>
    </w:sdtPr>
    <w:sdtEndPr>
      <w:rPr>
        <w:rFonts w:ascii="Times New Roman" w:hAnsi="Times New Roman" w:cs="Times New Roman"/>
        <w:sz w:val="24"/>
      </w:rPr>
    </w:sdtEndPr>
    <w:sdtContent>
      <w:p w:rsidR="00CD489C" w:rsidRPr="00644773" w:rsidRDefault="00CD489C">
        <w:pPr>
          <w:pStyle w:val="Piedepgina"/>
          <w:jc w:val="center"/>
          <w:rPr>
            <w:rFonts w:ascii="Times New Roman" w:hAnsi="Times New Roman" w:cs="Times New Roman"/>
            <w:sz w:val="24"/>
          </w:rPr>
        </w:pPr>
        <w:r w:rsidRPr="00644773">
          <w:rPr>
            <w:rFonts w:ascii="Times New Roman" w:hAnsi="Times New Roman" w:cs="Times New Roman"/>
            <w:sz w:val="24"/>
          </w:rPr>
          <w:fldChar w:fldCharType="begin"/>
        </w:r>
        <w:r w:rsidRPr="00644773">
          <w:rPr>
            <w:rFonts w:ascii="Times New Roman" w:hAnsi="Times New Roman" w:cs="Times New Roman"/>
            <w:sz w:val="24"/>
          </w:rPr>
          <w:instrText>PAGE   \* MERGEFORMAT</w:instrText>
        </w:r>
        <w:r w:rsidRPr="00644773">
          <w:rPr>
            <w:rFonts w:ascii="Times New Roman" w:hAnsi="Times New Roman" w:cs="Times New Roman"/>
            <w:sz w:val="24"/>
          </w:rPr>
          <w:fldChar w:fldCharType="separate"/>
        </w:r>
        <w:r w:rsidR="008F2BD9">
          <w:rPr>
            <w:rFonts w:ascii="Times New Roman" w:hAnsi="Times New Roman" w:cs="Times New Roman"/>
            <w:noProof/>
            <w:sz w:val="24"/>
          </w:rPr>
          <w:t>III</w:t>
        </w:r>
        <w:r w:rsidRPr="00644773">
          <w:rPr>
            <w:rFonts w:ascii="Times New Roman" w:hAnsi="Times New Roman" w:cs="Times New Roman"/>
            <w:sz w:val="24"/>
          </w:rPr>
          <w:fldChar w:fldCharType="end"/>
        </w:r>
      </w:p>
    </w:sdtContent>
  </w:sdt>
  <w:p w:rsidR="00CD489C" w:rsidRDefault="00CD489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515540330"/>
      <w:docPartObj>
        <w:docPartGallery w:val="Page Numbers (Bottom of Page)"/>
        <w:docPartUnique/>
      </w:docPartObj>
    </w:sdtPr>
    <w:sdtEndPr/>
    <w:sdtContent>
      <w:p w:rsidR="00CD489C" w:rsidRPr="00644773" w:rsidRDefault="00CD489C">
        <w:pPr>
          <w:pStyle w:val="Piedepgina"/>
          <w:jc w:val="center"/>
          <w:rPr>
            <w:rFonts w:ascii="Times New Roman" w:hAnsi="Times New Roman" w:cs="Times New Roman"/>
            <w:sz w:val="24"/>
          </w:rPr>
        </w:pPr>
        <w:r w:rsidRPr="00644773">
          <w:rPr>
            <w:rFonts w:ascii="Times New Roman" w:hAnsi="Times New Roman" w:cs="Times New Roman"/>
            <w:sz w:val="24"/>
          </w:rPr>
          <w:fldChar w:fldCharType="begin"/>
        </w:r>
        <w:r w:rsidRPr="00644773">
          <w:rPr>
            <w:rFonts w:ascii="Times New Roman" w:hAnsi="Times New Roman" w:cs="Times New Roman"/>
            <w:sz w:val="24"/>
          </w:rPr>
          <w:instrText>PAGE   \* MERGEFORMAT</w:instrText>
        </w:r>
        <w:r w:rsidRPr="00644773">
          <w:rPr>
            <w:rFonts w:ascii="Times New Roman" w:hAnsi="Times New Roman" w:cs="Times New Roman"/>
            <w:sz w:val="24"/>
          </w:rPr>
          <w:fldChar w:fldCharType="separate"/>
        </w:r>
        <w:r w:rsidR="008F2BD9">
          <w:rPr>
            <w:rFonts w:ascii="Times New Roman" w:hAnsi="Times New Roman" w:cs="Times New Roman"/>
            <w:noProof/>
            <w:sz w:val="24"/>
          </w:rPr>
          <w:t>18</w:t>
        </w:r>
        <w:r w:rsidRPr="00644773">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E2A" w:rsidRDefault="005D3E2A" w:rsidP="00EC2FE4">
      <w:r>
        <w:separator/>
      </w:r>
    </w:p>
  </w:footnote>
  <w:footnote w:type="continuationSeparator" w:id="0">
    <w:p w:rsidR="005D3E2A" w:rsidRDefault="005D3E2A" w:rsidP="00EC2FE4">
      <w:r>
        <w:continuationSeparator/>
      </w:r>
    </w:p>
  </w:footnote>
  <w:footnote w:id="1">
    <w:p w:rsidR="00CD489C" w:rsidRPr="001B5C27" w:rsidRDefault="00CD489C" w:rsidP="00A515C6">
      <w:pPr>
        <w:pStyle w:val="Textonotapie"/>
        <w:spacing w:line="276" w:lineRule="auto"/>
        <w:jc w:val="both"/>
        <w:rPr>
          <w:rFonts w:ascii="Times New Roman" w:hAnsi="Times New Roman" w:cs="Times New Roman"/>
        </w:rPr>
      </w:pPr>
      <w:r w:rsidRPr="001B5C27">
        <w:rPr>
          <w:rStyle w:val="Refdenotaalpie"/>
          <w:rFonts w:ascii="Times New Roman" w:hAnsi="Times New Roman" w:cs="Times New Roman"/>
        </w:rPr>
        <w:footnoteRef/>
      </w:r>
      <w:r w:rsidRPr="001B5C27">
        <w:rPr>
          <w:rFonts w:ascii="Times New Roman" w:hAnsi="Times New Roman" w:cs="Times New Roman"/>
        </w:rPr>
        <w:t xml:space="preserve"> Luzón, Diego. (s/f). </w:t>
      </w:r>
      <w:r w:rsidRPr="001B5C27">
        <w:rPr>
          <w:rFonts w:ascii="Times New Roman" w:hAnsi="Times New Roman" w:cs="Times New Roman"/>
          <w:i/>
        </w:rPr>
        <w:t>Curso de Derecho Penal Parte General.</w:t>
      </w:r>
      <w:r w:rsidRPr="001B5C27">
        <w:rPr>
          <w:rFonts w:ascii="Times New Roman" w:hAnsi="Times New Roman" w:cs="Times New Roman"/>
        </w:rPr>
        <w:t xml:space="preserve"> Madrid, España: Editorial Universitas  S.A.</w:t>
      </w:r>
      <w:r w:rsidRPr="001B5C27">
        <w:rPr>
          <w:rFonts w:ascii="Times New Roman" w:hAnsi="Times New Roman" w:cs="Times New Roman"/>
          <w:i/>
        </w:rPr>
        <w:t xml:space="preserve"> </w:t>
      </w:r>
    </w:p>
  </w:footnote>
  <w:footnote w:id="2">
    <w:p w:rsidR="00CD489C" w:rsidRPr="001B5C27" w:rsidRDefault="00CD489C" w:rsidP="00A515C6">
      <w:pPr>
        <w:pStyle w:val="Textonotapie"/>
        <w:spacing w:line="276" w:lineRule="auto"/>
        <w:jc w:val="both"/>
        <w:rPr>
          <w:rFonts w:ascii="Times New Roman" w:hAnsi="Times New Roman" w:cs="Times New Roman"/>
        </w:rPr>
      </w:pPr>
      <w:r w:rsidRPr="001B5C27">
        <w:rPr>
          <w:rStyle w:val="Refdenotaalpie"/>
          <w:rFonts w:ascii="Times New Roman" w:hAnsi="Times New Roman" w:cs="Times New Roman"/>
        </w:rPr>
        <w:footnoteRef/>
      </w:r>
      <w:r w:rsidRPr="001B5C27">
        <w:rPr>
          <w:rFonts w:ascii="Times New Roman" w:hAnsi="Times New Roman" w:cs="Times New Roman"/>
        </w:rPr>
        <w:t xml:space="preserve"> Párraguez, Luis. (2004). </w:t>
      </w:r>
      <w:r w:rsidRPr="001B5C27">
        <w:rPr>
          <w:rFonts w:ascii="Times New Roman" w:hAnsi="Times New Roman" w:cs="Times New Roman"/>
          <w:i/>
        </w:rPr>
        <w:t>Manual de derecho civil Ecuatoriano</w:t>
      </w:r>
      <w:r w:rsidRPr="001B5C27">
        <w:rPr>
          <w:rFonts w:ascii="Times New Roman" w:hAnsi="Times New Roman" w:cs="Times New Roman"/>
        </w:rPr>
        <w:t>. Loja: Editorial UTPL</w:t>
      </w:r>
    </w:p>
  </w:footnote>
  <w:footnote w:id="3">
    <w:p w:rsidR="00CD489C" w:rsidRPr="001B5C27" w:rsidRDefault="00CD489C" w:rsidP="00A515C6">
      <w:pPr>
        <w:pStyle w:val="Textonotapie"/>
        <w:spacing w:line="276" w:lineRule="auto"/>
        <w:jc w:val="both"/>
        <w:rPr>
          <w:rFonts w:ascii="Times New Roman" w:hAnsi="Times New Roman" w:cs="Times New Roman"/>
        </w:rPr>
      </w:pPr>
      <w:r w:rsidRPr="001B5C27">
        <w:rPr>
          <w:rStyle w:val="Refdenotaalpie"/>
          <w:rFonts w:ascii="Times New Roman" w:hAnsi="Times New Roman" w:cs="Times New Roman"/>
        </w:rPr>
        <w:footnoteRef/>
      </w:r>
      <w:r w:rsidRPr="001B5C27">
        <w:rPr>
          <w:rFonts w:ascii="Times New Roman" w:hAnsi="Times New Roman" w:cs="Times New Roman"/>
        </w:rPr>
        <w:t xml:space="preserve"> Serrano, Tatiana. (2009). </w:t>
      </w:r>
      <w:r w:rsidRPr="001B5C27">
        <w:rPr>
          <w:rFonts w:ascii="Times New Roman" w:hAnsi="Times New Roman" w:cs="Times New Roman"/>
          <w:i/>
        </w:rPr>
        <w:t>Análisis de las etapas del procedimiento penal</w:t>
      </w:r>
      <w:r w:rsidRPr="001B5C27">
        <w:rPr>
          <w:rFonts w:ascii="Times New Roman" w:hAnsi="Times New Roman" w:cs="Times New Roman"/>
        </w:rPr>
        <w:t xml:space="preserve">. </w:t>
      </w:r>
      <w:r w:rsidRPr="001B5C27">
        <w:rPr>
          <w:rFonts w:ascii="Times New Roman" w:hAnsi="Times New Roman" w:cs="Times New Roman"/>
          <w:lang w:val="es-ES"/>
        </w:rPr>
        <w:t>[En línea]. Consultado: [05, julio 2018]. Disponible en: http://dspace.ucuenca.edu.ec/bitstream/123456789/883/1/p905.pdf</w:t>
      </w:r>
    </w:p>
  </w:footnote>
  <w:footnote w:id="4">
    <w:p w:rsidR="00CD489C" w:rsidRPr="001B5C27" w:rsidRDefault="00CD489C" w:rsidP="00CA28D9">
      <w:pPr>
        <w:pStyle w:val="Textonotapie"/>
        <w:spacing w:line="276" w:lineRule="auto"/>
        <w:rPr>
          <w:rFonts w:ascii="Times New Roman" w:hAnsi="Times New Roman" w:cs="Times New Roman"/>
        </w:rPr>
      </w:pPr>
      <w:r w:rsidRPr="001B5C27">
        <w:rPr>
          <w:rStyle w:val="Refdenotaalpie"/>
          <w:rFonts w:ascii="Times New Roman" w:hAnsi="Times New Roman" w:cs="Times New Roman"/>
        </w:rPr>
        <w:footnoteRef/>
      </w:r>
      <w:r w:rsidRPr="001B5C27">
        <w:rPr>
          <w:rFonts w:ascii="Times New Roman" w:hAnsi="Times New Roman" w:cs="Times New Roman"/>
        </w:rPr>
        <w:t xml:space="preserve"> Bazantes, Washington. (2008). </w:t>
      </w:r>
      <w:r w:rsidRPr="001B5C27">
        <w:rPr>
          <w:rFonts w:ascii="Times New Roman" w:hAnsi="Times New Roman" w:cs="Times New Roman"/>
          <w:i/>
        </w:rPr>
        <w:t>El Proceso Penal desde las Víctimas</w:t>
      </w:r>
      <w:r w:rsidRPr="001B5C27">
        <w:rPr>
          <w:rFonts w:ascii="Times New Roman" w:hAnsi="Times New Roman" w:cs="Times New Roman"/>
        </w:rPr>
        <w:t>. Tesis Magistral. [En línea]. Consultado: [05, julio 2018], disponible en: http://repositorio.uasb.edu.ec/bitstream/10644/424/7/T626-MDE-Bazantes-El%20proceso%20penal%20de%20las%20v%C3%ADctimas.pdf</w:t>
      </w:r>
    </w:p>
  </w:footnote>
  <w:footnote w:id="5">
    <w:p w:rsidR="00CD489C" w:rsidRPr="001B5C27" w:rsidRDefault="00CD489C" w:rsidP="00CA28D9">
      <w:pPr>
        <w:pStyle w:val="Textonotapie"/>
        <w:spacing w:line="276" w:lineRule="auto"/>
        <w:rPr>
          <w:rFonts w:ascii="Times New Roman" w:hAnsi="Times New Roman" w:cs="Times New Roman"/>
          <w:bCs/>
        </w:rPr>
      </w:pPr>
      <w:r w:rsidRPr="001B5C27">
        <w:rPr>
          <w:rStyle w:val="Refdenotaalpie"/>
          <w:rFonts w:ascii="Times New Roman" w:hAnsi="Times New Roman" w:cs="Times New Roman"/>
        </w:rPr>
        <w:footnoteRef/>
      </w:r>
      <w:r w:rsidRPr="001B5C27">
        <w:rPr>
          <w:rFonts w:ascii="Times New Roman" w:hAnsi="Times New Roman" w:cs="Times New Roman"/>
        </w:rPr>
        <w:t xml:space="preserve"> </w:t>
      </w:r>
      <w:r w:rsidRPr="001B5C27">
        <w:rPr>
          <w:rFonts w:ascii="Times New Roman" w:hAnsi="Times New Roman" w:cs="Times New Roman"/>
          <w:b/>
          <w:bCs/>
        </w:rPr>
        <w:t> </w:t>
      </w:r>
      <w:r w:rsidRPr="001B5C27">
        <w:rPr>
          <w:rFonts w:ascii="Times New Roman" w:hAnsi="Times New Roman" w:cs="Times New Roman"/>
          <w:bCs/>
        </w:rPr>
        <w:t>García Falconí, José. (2015).Los sujetos procesales en el Coip. [En línea]. Consultado: [05, julio 2018]. Disponible en: https://www.derechoecuador.com/los-sujetos-procesales-en-el-coip</w:t>
      </w:r>
    </w:p>
  </w:footnote>
  <w:footnote w:id="6">
    <w:p w:rsidR="00CD489C" w:rsidRPr="001B5C27" w:rsidRDefault="00CD489C" w:rsidP="00E3243A">
      <w:pPr>
        <w:pStyle w:val="Textonotapie"/>
        <w:spacing w:line="276" w:lineRule="auto"/>
        <w:jc w:val="both"/>
        <w:rPr>
          <w:rFonts w:ascii="Times New Roman" w:hAnsi="Times New Roman" w:cs="Times New Roman"/>
        </w:rPr>
      </w:pPr>
      <w:r w:rsidRPr="001B5C27">
        <w:rPr>
          <w:rStyle w:val="Refdenotaalpie"/>
          <w:rFonts w:ascii="Times New Roman" w:hAnsi="Times New Roman" w:cs="Times New Roman"/>
        </w:rPr>
        <w:footnoteRef/>
      </w:r>
      <w:r w:rsidRPr="001B5C27">
        <w:rPr>
          <w:rFonts w:ascii="Times New Roman" w:hAnsi="Times New Roman" w:cs="Times New Roman"/>
        </w:rPr>
        <w:t xml:space="preserve"> Asamblea Nacional. (2014). “</w:t>
      </w:r>
      <w:r w:rsidRPr="001B5C27">
        <w:rPr>
          <w:rFonts w:ascii="Times New Roman" w:hAnsi="Times New Roman" w:cs="Times New Roman"/>
          <w:i/>
        </w:rPr>
        <w:t>Código Orgánico Integral Penal”.</w:t>
      </w:r>
      <w:r w:rsidRPr="001B5C27">
        <w:rPr>
          <w:rFonts w:ascii="Times New Roman" w:hAnsi="Times New Roman" w:cs="Times New Roman"/>
        </w:rPr>
        <w:t xml:space="preserve"> Ecuador. Registro Oficial Nº 180. Ecuador Gráficas Ayerve C. A.</w:t>
      </w:r>
    </w:p>
  </w:footnote>
  <w:footnote w:id="7">
    <w:p w:rsidR="00CD489C" w:rsidRPr="001B5C27" w:rsidRDefault="00CD489C" w:rsidP="007074F1">
      <w:pPr>
        <w:pStyle w:val="Textonotapie"/>
        <w:spacing w:line="276" w:lineRule="auto"/>
        <w:jc w:val="both"/>
        <w:rPr>
          <w:rFonts w:ascii="Times New Roman" w:hAnsi="Times New Roman" w:cs="Times New Roman"/>
        </w:rPr>
      </w:pPr>
      <w:r w:rsidRPr="001B5C27">
        <w:rPr>
          <w:rStyle w:val="Refdenotaalpie"/>
          <w:rFonts w:ascii="Times New Roman" w:hAnsi="Times New Roman" w:cs="Times New Roman"/>
        </w:rPr>
        <w:footnoteRef/>
      </w:r>
      <w:r w:rsidRPr="001B5C27">
        <w:rPr>
          <w:rFonts w:ascii="Times New Roman" w:hAnsi="Times New Roman" w:cs="Times New Roman"/>
        </w:rPr>
        <w:t xml:space="preserve"> Vaca Andrade, Ricardo. (2009). </w:t>
      </w:r>
      <w:r w:rsidRPr="001B5C27">
        <w:rPr>
          <w:rFonts w:ascii="Times New Roman" w:hAnsi="Times New Roman" w:cs="Times New Roman"/>
          <w:i/>
        </w:rPr>
        <w:t>“Manual de derecho Procesal penal”.</w:t>
      </w:r>
      <w:r w:rsidRPr="001B5C27">
        <w:rPr>
          <w:rFonts w:ascii="Times New Roman" w:hAnsi="Times New Roman" w:cs="Times New Roman"/>
        </w:rPr>
        <w:t xml:space="preserve"> Quito. Corporación de Estudios y Publicaciones.</w:t>
      </w:r>
    </w:p>
  </w:footnote>
  <w:footnote w:id="8">
    <w:p w:rsidR="00CD489C" w:rsidRPr="001B5C27" w:rsidRDefault="00CD489C" w:rsidP="007074F1">
      <w:pPr>
        <w:pStyle w:val="Textonotapie"/>
        <w:spacing w:line="276" w:lineRule="auto"/>
        <w:jc w:val="both"/>
        <w:rPr>
          <w:rFonts w:ascii="Times New Roman" w:hAnsi="Times New Roman" w:cs="Times New Roman"/>
        </w:rPr>
      </w:pPr>
      <w:r w:rsidRPr="001B5C27">
        <w:rPr>
          <w:rStyle w:val="Refdenotaalpie"/>
          <w:rFonts w:ascii="Times New Roman" w:hAnsi="Times New Roman" w:cs="Times New Roman"/>
        </w:rPr>
        <w:footnoteRef/>
      </w:r>
      <w:r w:rsidRPr="001B5C27">
        <w:rPr>
          <w:rFonts w:ascii="Times New Roman" w:hAnsi="Times New Roman" w:cs="Times New Roman"/>
        </w:rPr>
        <w:t xml:space="preserve"> Jurado, Alberto. (2014).</w:t>
      </w:r>
      <w:r>
        <w:rPr>
          <w:rFonts w:ascii="Times New Roman" w:hAnsi="Times New Roman" w:cs="Times New Roman"/>
        </w:rPr>
        <w:t xml:space="preserve"> </w:t>
      </w:r>
      <w:r w:rsidRPr="001B5C27">
        <w:rPr>
          <w:rFonts w:ascii="Times New Roman" w:hAnsi="Times New Roman" w:cs="Times New Roman"/>
        </w:rPr>
        <w:t>¿</w:t>
      </w:r>
      <w:r w:rsidRPr="001B5C27">
        <w:rPr>
          <w:rFonts w:ascii="Times New Roman" w:hAnsi="Times New Roman" w:cs="Times New Roman"/>
          <w:i/>
        </w:rPr>
        <w:t>Qué son Elementos de Convicción?</w:t>
      </w:r>
      <w:r w:rsidRPr="001B5C27">
        <w:rPr>
          <w:rFonts w:ascii="Times New Roman" w:hAnsi="Times New Roman" w:cs="Times New Roman"/>
        </w:rPr>
        <w:t>. [En línea]. Consultado: [06, julio 2018]. Disponible en: http://www.alc.com.ve/elementos-de-conviccion/</w:t>
      </w:r>
    </w:p>
  </w:footnote>
  <w:footnote w:id="9">
    <w:p w:rsidR="00CD489C" w:rsidRPr="001B5C27" w:rsidRDefault="00CD489C" w:rsidP="00E3243A">
      <w:pPr>
        <w:pStyle w:val="Textonotapie"/>
        <w:spacing w:line="276" w:lineRule="auto"/>
        <w:jc w:val="both"/>
        <w:rPr>
          <w:rFonts w:ascii="Times New Roman" w:hAnsi="Times New Roman" w:cs="Times New Roman"/>
        </w:rPr>
      </w:pPr>
      <w:r w:rsidRPr="001B5C27">
        <w:rPr>
          <w:rStyle w:val="Refdenotaalpie"/>
          <w:rFonts w:ascii="Times New Roman" w:hAnsi="Times New Roman" w:cs="Times New Roman"/>
        </w:rPr>
        <w:footnoteRef/>
      </w:r>
      <w:r w:rsidRPr="001B5C27">
        <w:rPr>
          <w:rFonts w:ascii="Times New Roman" w:hAnsi="Times New Roman" w:cs="Times New Roman"/>
        </w:rPr>
        <w:t xml:space="preserve"> Asamblea Nacional. (2014). </w:t>
      </w:r>
      <w:r w:rsidRPr="001B5C27">
        <w:rPr>
          <w:rFonts w:ascii="Times New Roman" w:hAnsi="Times New Roman" w:cs="Times New Roman"/>
          <w:i/>
        </w:rPr>
        <w:t>“Código Orgánico Integral Penal”</w:t>
      </w:r>
      <w:r w:rsidRPr="001B5C27">
        <w:rPr>
          <w:rFonts w:ascii="Times New Roman" w:hAnsi="Times New Roman" w:cs="Times New Roman"/>
        </w:rPr>
        <w:t>. Registro Oficial Nº 180. Ecuador Gráficas Ayerve C. A.</w:t>
      </w:r>
    </w:p>
  </w:footnote>
  <w:footnote w:id="10">
    <w:p w:rsidR="00CD489C" w:rsidRPr="001B5C27" w:rsidRDefault="00CD489C" w:rsidP="005A3AF4">
      <w:pPr>
        <w:pStyle w:val="Textonotapie"/>
        <w:spacing w:line="276" w:lineRule="auto"/>
        <w:jc w:val="both"/>
        <w:rPr>
          <w:rFonts w:ascii="Times New Roman" w:hAnsi="Times New Roman" w:cs="Times New Roman"/>
        </w:rPr>
      </w:pPr>
      <w:r w:rsidRPr="001B5C27">
        <w:rPr>
          <w:rStyle w:val="Refdenotaalpie"/>
          <w:rFonts w:ascii="Times New Roman" w:hAnsi="Times New Roman" w:cs="Times New Roman"/>
        </w:rPr>
        <w:footnoteRef/>
      </w:r>
      <w:r w:rsidRPr="001B5C27">
        <w:rPr>
          <w:rFonts w:ascii="Times New Roman" w:hAnsi="Times New Roman" w:cs="Times New Roman"/>
        </w:rPr>
        <w:t xml:space="preserve"> García, Jorge. (2012). </w:t>
      </w:r>
      <w:r w:rsidRPr="001B5C27">
        <w:rPr>
          <w:rFonts w:ascii="Times New Roman" w:hAnsi="Times New Roman" w:cs="Times New Roman"/>
          <w:i/>
        </w:rPr>
        <w:t>La Instrucción Fiscal</w:t>
      </w:r>
      <w:r w:rsidRPr="001B5C27">
        <w:rPr>
          <w:rFonts w:ascii="Times New Roman" w:hAnsi="Times New Roman" w:cs="Times New Roman"/>
        </w:rPr>
        <w:t>. Revista judicial Derecho Ecuador. (en línea). Consultado 31 de julio del 201</w:t>
      </w:r>
      <w:r>
        <w:rPr>
          <w:rFonts w:ascii="Times New Roman" w:hAnsi="Times New Roman" w:cs="Times New Roman"/>
        </w:rPr>
        <w:t>8</w:t>
      </w:r>
      <w:r w:rsidRPr="001B5C27">
        <w:rPr>
          <w:rFonts w:ascii="Times New Roman" w:hAnsi="Times New Roman" w:cs="Times New Roman"/>
        </w:rPr>
        <w:t>. Recuperado de: http://www.derechoecuador.com/articulos/detalle/archive/doctrinas/procedimientopenal/2012/12/17/la-instruccion-fiscal</w:t>
      </w:r>
    </w:p>
  </w:footnote>
  <w:footnote w:id="11">
    <w:p w:rsidR="00CD489C" w:rsidRPr="001B5C27" w:rsidRDefault="00CD489C" w:rsidP="00E3243A">
      <w:pPr>
        <w:pStyle w:val="Textonotapie"/>
        <w:spacing w:line="276" w:lineRule="auto"/>
        <w:jc w:val="both"/>
        <w:rPr>
          <w:rFonts w:ascii="Times New Roman" w:hAnsi="Times New Roman" w:cs="Times New Roman"/>
        </w:rPr>
      </w:pPr>
      <w:r w:rsidRPr="001B5C27">
        <w:rPr>
          <w:rStyle w:val="Refdenotaalpie"/>
          <w:rFonts w:ascii="Times New Roman" w:hAnsi="Times New Roman" w:cs="Times New Roman"/>
        </w:rPr>
        <w:footnoteRef/>
      </w:r>
      <w:r>
        <w:rPr>
          <w:rFonts w:ascii="Times New Roman" w:hAnsi="Times New Roman" w:cs="Times New Roman"/>
        </w:rPr>
        <w:t xml:space="preserve"> Asamblea Nacional. (2014). </w:t>
      </w:r>
      <w:r w:rsidRPr="00910CDE">
        <w:rPr>
          <w:rFonts w:ascii="Times New Roman" w:hAnsi="Times New Roman" w:cs="Times New Roman"/>
          <w:i/>
        </w:rPr>
        <w:t>Código Orgánico Integral Penal</w:t>
      </w:r>
      <w:r w:rsidRPr="001B5C27">
        <w:rPr>
          <w:rFonts w:ascii="Times New Roman" w:hAnsi="Times New Roman" w:cs="Times New Roman"/>
        </w:rPr>
        <w:t>. Registro Oficial Nº 180. Ecuador</w:t>
      </w:r>
      <w:r>
        <w:rPr>
          <w:rFonts w:ascii="Times New Roman" w:hAnsi="Times New Roman" w:cs="Times New Roman"/>
        </w:rPr>
        <w:t>:</w:t>
      </w:r>
      <w:r w:rsidRPr="001B5C27">
        <w:rPr>
          <w:rFonts w:ascii="Times New Roman" w:hAnsi="Times New Roman" w:cs="Times New Roman"/>
        </w:rPr>
        <w:t xml:space="preserve"> Gráficas Ayerve C. A.</w:t>
      </w:r>
    </w:p>
  </w:footnote>
  <w:footnote w:id="12">
    <w:p w:rsidR="00CD489C" w:rsidRPr="001B5C27" w:rsidRDefault="00CD489C" w:rsidP="00E3243A">
      <w:pPr>
        <w:pStyle w:val="Textonotapie"/>
        <w:spacing w:line="276" w:lineRule="auto"/>
        <w:jc w:val="both"/>
        <w:rPr>
          <w:rFonts w:ascii="Times New Roman" w:hAnsi="Times New Roman" w:cs="Times New Roman"/>
        </w:rPr>
      </w:pPr>
      <w:r w:rsidRPr="001B5C27">
        <w:rPr>
          <w:rStyle w:val="Refdenotaalpie"/>
          <w:rFonts w:ascii="Times New Roman" w:hAnsi="Times New Roman" w:cs="Times New Roman"/>
        </w:rPr>
        <w:footnoteRef/>
      </w:r>
      <w:r w:rsidRPr="001B5C27">
        <w:rPr>
          <w:rFonts w:ascii="Times New Roman" w:hAnsi="Times New Roman" w:cs="Times New Roman"/>
        </w:rPr>
        <w:t xml:space="preserve"> </w:t>
      </w:r>
      <w:r>
        <w:rPr>
          <w:rFonts w:ascii="Times New Roman" w:hAnsi="Times New Roman" w:cs="Times New Roman"/>
        </w:rPr>
        <w:t xml:space="preserve">Asamblea Nacional. (2014). </w:t>
      </w:r>
      <w:r w:rsidRPr="00910CDE">
        <w:rPr>
          <w:rFonts w:ascii="Times New Roman" w:hAnsi="Times New Roman" w:cs="Times New Roman"/>
          <w:i/>
        </w:rPr>
        <w:t>Código Orgánico Integral Penal</w:t>
      </w:r>
      <w:r w:rsidRPr="001B5C27">
        <w:rPr>
          <w:rFonts w:ascii="Times New Roman" w:hAnsi="Times New Roman" w:cs="Times New Roman"/>
        </w:rPr>
        <w:t>. Registro Oficial Nº 180. Ecuador</w:t>
      </w:r>
      <w:r>
        <w:rPr>
          <w:rFonts w:ascii="Times New Roman" w:hAnsi="Times New Roman" w:cs="Times New Roman"/>
        </w:rPr>
        <w:t>:</w:t>
      </w:r>
      <w:r w:rsidRPr="001B5C27">
        <w:rPr>
          <w:rFonts w:ascii="Times New Roman" w:hAnsi="Times New Roman" w:cs="Times New Roman"/>
        </w:rPr>
        <w:t xml:space="preserve"> Gráficas Ayerve C. A.</w:t>
      </w:r>
    </w:p>
  </w:footnote>
  <w:footnote w:id="13">
    <w:p w:rsidR="00CD489C" w:rsidRPr="001B5C27" w:rsidRDefault="00CD489C" w:rsidP="00CA2896">
      <w:pPr>
        <w:pStyle w:val="Textonotapie"/>
        <w:spacing w:line="276" w:lineRule="auto"/>
        <w:jc w:val="both"/>
        <w:rPr>
          <w:rFonts w:ascii="Times New Roman" w:hAnsi="Times New Roman" w:cs="Times New Roman"/>
        </w:rPr>
      </w:pPr>
      <w:r w:rsidRPr="001B5C27">
        <w:rPr>
          <w:rStyle w:val="Refdenotaalpie"/>
          <w:rFonts w:ascii="Times New Roman" w:hAnsi="Times New Roman" w:cs="Times New Roman"/>
        </w:rPr>
        <w:footnoteRef/>
      </w:r>
      <w:r w:rsidRPr="001B5C27">
        <w:rPr>
          <w:rFonts w:ascii="Times New Roman" w:hAnsi="Times New Roman" w:cs="Times New Roman"/>
        </w:rPr>
        <w:t xml:space="preserve"> Ortiz, Mario. (2013). </w:t>
      </w:r>
      <w:r w:rsidRPr="001B5C27">
        <w:rPr>
          <w:rFonts w:ascii="Times New Roman" w:hAnsi="Times New Roman" w:cs="Times New Roman"/>
          <w:i/>
        </w:rPr>
        <w:t>El Principio De Objetividad.</w:t>
      </w:r>
      <w:r w:rsidRPr="001B5C27">
        <w:rPr>
          <w:rFonts w:ascii="Times New Roman" w:hAnsi="Times New Roman" w:cs="Times New Roman"/>
        </w:rPr>
        <w:t xml:space="preserve"> El nuevo proceso penal. [En línea]. Consultado: [08, julio 2018]. Recuperado de: http://blog.pucp.edu.pe/blog/nuevoprocesopenal/2013/12/07/el-principio-de-objetividad/</w:t>
      </w:r>
    </w:p>
  </w:footnote>
  <w:footnote w:id="14">
    <w:p w:rsidR="00CD489C" w:rsidRPr="001B5C27" w:rsidRDefault="00CD489C" w:rsidP="009E2DD3">
      <w:pPr>
        <w:pStyle w:val="Textonotapie"/>
        <w:spacing w:line="276" w:lineRule="auto"/>
        <w:jc w:val="both"/>
        <w:rPr>
          <w:rFonts w:ascii="Times New Roman" w:hAnsi="Times New Roman" w:cs="Times New Roman"/>
        </w:rPr>
      </w:pPr>
      <w:r w:rsidRPr="001B5C27">
        <w:rPr>
          <w:rStyle w:val="Refdenotaalpie"/>
          <w:rFonts w:ascii="Times New Roman" w:hAnsi="Times New Roman" w:cs="Times New Roman"/>
        </w:rPr>
        <w:footnoteRef/>
      </w:r>
      <w:r w:rsidRPr="001B5C27">
        <w:rPr>
          <w:rFonts w:ascii="Times New Roman" w:hAnsi="Times New Roman" w:cs="Times New Roman"/>
        </w:rPr>
        <w:t xml:space="preserve"> Ore, Arsenio. (2011). </w:t>
      </w:r>
      <w:r w:rsidRPr="001B5C27">
        <w:rPr>
          <w:rFonts w:ascii="Times New Roman" w:hAnsi="Times New Roman" w:cs="Times New Roman"/>
          <w:i/>
        </w:rPr>
        <w:t xml:space="preserve">Manual De Derecho Procesal Penal. </w:t>
      </w:r>
      <w:r w:rsidRPr="001B5C27">
        <w:rPr>
          <w:rFonts w:ascii="Times New Roman" w:hAnsi="Times New Roman" w:cs="Times New Roman"/>
        </w:rPr>
        <w:t>Tomo I. Lima, Perú: Editorial Reforma.</w:t>
      </w:r>
    </w:p>
  </w:footnote>
  <w:footnote w:id="15">
    <w:p w:rsidR="00CD489C" w:rsidRPr="001B5C27" w:rsidRDefault="00CD489C" w:rsidP="009E2DD3">
      <w:pPr>
        <w:pStyle w:val="Textonotapie"/>
        <w:spacing w:line="276" w:lineRule="auto"/>
        <w:jc w:val="both"/>
        <w:rPr>
          <w:rFonts w:ascii="Times New Roman" w:hAnsi="Times New Roman" w:cs="Times New Roman"/>
        </w:rPr>
      </w:pPr>
      <w:r w:rsidRPr="001B5C27">
        <w:rPr>
          <w:rStyle w:val="Refdenotaalpie"/>
          <w:rFonts w:ascii="Times New Roman" w:hAnsi="Times New Roman" w:cs="Times New Roman"/>
        </w:rPr>
        <w:footnoteRef/>
      </w:r>
      <w:r w:rsidRPr="001B5C27">
        <w:rPr>
          <w:rFonts w:ascii="Times New Roman" w:hAnsi="Times New Roman" w:cs="Times New Roman"/>
        </w:rPr>
        <w:t xml:space="preserve"> </w:t>
      </w:r>
      <w:r w:rsidRPr="001B5C27">
        <w:rPr>
          <w:rFonts w:ascii="Times New Roman" w:hAnsi="Times New Roman" w:cs="Times New Roman"/>
          <w:shd w:val="clear" w:color="auto" w:fill="FFFFFF"/>
        </w:rPr>
        <w:t xml:space="preserve">Cerda San Martin, Rodrigo. (2011). </w:t>
      </w:r>
      <w:r w:rsidRPr="001B5C27">
        <w:rPr>
          <w:rFonts w:ascii="Times New Roman" w:hAnsi="Times New Roman" w:cs="Times New Roman"/>
          <w:i/>
          <w:shd w:val="clear" w:color="auto" w:fill="FFFFFF"/>
        </w:rPr>
        <w:t>El Nuevo Proceso Penal.</w:t>
      </w:r>
      <w:r w:rsidRPr="001B5C27">
        <w:rPr>
          <w:rFonts w:ascii="Times New Roman" w:hAnsi="Times New Roman" w:cs="Times New Roman"/>
          <w:shd w:val="clear" w:color="auto" w:fill="FFFFFF"/>
        </w:rPr>
        <w:t xml:space="preserve"> Lima</w:t>
      </w:r>
      <w:r>
        <w:rPr>
          <w:rFonts w:ascii="Times New Roman" w:hAnsi="Times New Roman" w:cs="Times New Roman"/>
          <w:shd w:val="clear" w:color="auto" w:fill="FFFFFF"/>
        </w:rPr>
        <w:t>:</w:t>
      </w:r>
      <w:r w:rsidRPr="001B5C27">
        <w:rPr>
          <w:rFonts w:ascii="Times New Roman" w:hAnsi="Times New Roman" w:cs="Times New Roman"/>
          <w:shd w:val="clear" w:color="auto" w:fill="FFFFFF"/>
        </w:rPr>
        <w:t xml:space="preserve"> Editorial Grijley. </w:t>
      </w:r>
    </w:p>
  </w:footnote>
  <w:footnote w:id="16">
    <w:p w:rsidR="00CD489C" w:rsidRPr="001B5C27" w:rsidRDefault="00CD489C" w:rsidP="00B208F2">
      <w:pPr>
        <w:pStyle w:val="Textonotapie"/>
        <w:spacing w:line="276" w:lineRule="auto"/>
        <w:jc w:val="both"/>
        <w:rPr>
          <w:rFonts w:ascii="Times New Roman" w:hAnsi="Times New Roman" w:cs="Times New Roman"/>
        </w:rPr>
      </w:pPr>
      <w:r w:rsidRPr="001B5C27">
        <w:rPr>
          <w:rStyle w:val="Refdenotaalpie"/>
          <w:rFonts w:ascii="Times New Roman" w:hAnsi="Times New Roman" w:cs="Times New Roman"/>
        </w:rPr>
        <w:footnoteRef/>
      </w:r>
      <w:r w:rsidRPr="001B5C27">
        <w:rPr>
          <w:rFonts w:ascii="Times New Roman" w:hAnsi="Times New Roman" w:cs="Times New Roman"/>
        </w:rPr>
        <w:t xml:space="preserve"> Buompadre, Jorge. (s/f). </w:t>
      </w:r>
      <w:r w:rsidRPr="001B5C27">
        <w:rPr>
          <w:rFonts w:ascii="Times New Roman" w:hAnsi="Times New Roman" w:cs="Times New Roman"/>
          <w:i/>
        </w:rPr>
        <w:t xml:space="preserve">abusos sexuales. </w:t>
      </w:r>
      <w:r w:rsidRPr="001B5C27">
        <w:rPr>
          <w:rFonts w:ascii="Times New Roman" w:hAnsi="Times New Roman" w:cs="Times New Roman"/>
        </w:rPr>
        <w:t>[En línea]. Consultado: [08, julio 2018]. Disponible en: http://www.pensamientopenal.com.ar/system/files/arts._119_a_120_abusos_sexuales.pdf</w:t>
      </w:r>
    </w:p>
  </w:footnote>
  <w:footnote w:id="17">
    <w:p w:rsidR="00CD489C" w:rsidRPr="001B5C27" w:rsidRDefault="00CD489C" w:rsidP="00B208F2">
      <w:pPr>
        <w:pStyle w:val="Textonotapie"/>
        <w:spacing w:line="276" w:lineRule="auto"/>
        <w:jc w:val="both"/>
        <w:rPr>
          <w:rFonts w:ascii="Times New Roman" w:hAnsi="Times New Roman" w:cs="Times New Roman"/>
        </w:rPr>
      </w:pPr>
      <w:r w:rsidRPr="001B5C27">
        <w:rPr>
          <w:rStyle w:val="Refdenotaalpie"/>
          <w:rFonts w:ascii="Times New Roman" w:hAnsi="Times New Roman" w:cs="Times New Roman"/>
        </w:rPr>
        <w:footnoteRef/>
      </w:r>
      <w:r>
        <w:rPr>
          <w:rFonts w:ascii="Times New Roman" w:hAnsi="Times New Roman" w:cs="Times New Roman"/>
        </w:rPr>
        <w:t xml:space="preserve"> Primera Sala </w:t>
      </w:r>
      <w:r w:rsidRPr="001B5C27">
        <w:rPr>
          <w:rFonts w:ascii="Times New Roman" w:hAnsi="Times New Roman" w:cs="Times New Roman"/>
        </w:rPr>
        <w:t xml:space="preserve">Novena Época. Semanario Judicial de la Federación y su Gaceta. Tomo XXIII. </w:t>
      </w:r>
      <w:r w:rsidRPr="001B5C27">
        <w:rPr>
          <w:rFonts w:ascii="Times New Roman" w:hAnsi="Times New Roman" w:cs="Times New Roman"/>
          <w:i/>
        </w:rPr>
        <w:t xml:space="preserve">. </w:t>
      </w:r>
      <w:r w:rsidRPr="001B5C27">
        <w:rPr>
          <w:rFonts w:ascii="Times New Roman" w:hAnsi="Times New Roman" w:cs="Times New Roman"/>
        </w:rPr>
        <w:t>[En línea]. Consultado: [08, julio 2018]. Disponible en: http://sjf.scjn.gob.mx/SJFSist/Documentos/Tesis/176/176408.pdf</w:t>
      </w:r>
    </w:p>
  </w:footnote>
  <w:footnote w:id="18">
    <w:p w:rsidR="00CD489C" w:rsidRPr="001B5C27" w:rsidRDefault="00CD489C" w:rsidP="00B208F2">
      <w:pPr>
        <w:pStyle w:val="Textonotapie"/>
        <w:spacing w:line="276" w:lineRule="auto"/>
        <w:jc w:val="both"/>
        <w:rPr>
          <w:rFonts w:ascii="Times New Roman" w:hAnsi="Times New Roman" w:cs="Times New Roman"/>
        </w:rPr>
      </w:pPr>
      <w:r w:rsidRPr="001B5C27">
        <w:rPr>
          <w:rStyle w:val="Refdenotaalpie"/>
          <w:rFonts w:ascii="Times New Roman" w:hAnsi="Times New Roman" w:cs="Times New Roman"/>
        </w:rPr>
        <w:footnoteRef/>
      </w:r>
      <w:r w:rsidRPr="001B5C27">
        <w:rPr>
          <w:rFonts w:ascii="Times New Roman" w:hAnsi="Times New Roman" w:cs="Times New Roman"/>
        </w:rPr>
        <w:t xml:space="preserve"> Smirnova Calderón. (2005). </w:t>
      </w:r>
      <w:r w:rsidRPr="001B5C27">
        <w:rPr>
          <w:rFonts w:ascii="Times New Roman" w:hAnsi="Times New Roman" w:cs="Times New Roman"/>
          <w:i/>
        </w:rPr>
        <w:t>Abuso sexual de menores.</w:t>
      </w:r>
      <w:r>
        <w:rPr>
          <w:rFonts w:ascii="Times New Roman" w:hAnsi="Times New Roman" w:cs="Times New Roman"/>
          <w:i/>
        </w:rPr>
        <w:t xml:space="preserve"> </w:t>
      </w:r>
      <w:r w:rsidRPr="001B5C27">
        <w:rPr>
          <w:rFonts w:ascii="Times New Roman" w:hAnsi="Times New Roman" w:cs="Times New Roman"/>
        </w:rPr>
        <w:t>[En línea]. Consultado: [08, julio 2018].  Disponible en: https://www.derechoecuador.com/abuso-sexual-de-menores</w:t>
      </w:r>
    </w:p>
  </w:footnote>
  <w:footnote w:id="19">
    <w:p w:rsidR="00CD489C" w:rsidRPr="001B5C27" w:rsidRDefault="00CD489C" w:rsidP="00D87986">
      <w:pPr>
        <w:pStyle w:val="Textonotapie"/>
        <w:spacing w:line="276" w:lineRule="auto"/>
        <w:jc w:val="both"/>
        <w:rPr>
          <w:rFonts w:ascii="Times New Roman" w:hAnsi="Times New Roman" w:cs="Times New Roman"/>
        </w:rPr>
      </w:pPr>
      <w:r w:rsidRPr="001B5C27">
        <w:rPr>
          <w:rStyle w:val="Refdenotaalpie"/>
          <w:rFonts w:ascii="Times New Roman" w:hAnsi="Times New Roman" w:cs="Times New Roman"/>
        </w:rPr>
        <w:footnoteRef/>
      </w:r>
      <w:r w:rsidRPr="001B5C27">
        <w:rPr>
          <w:rFonts w:ascii="Times New Roman" w:hAnsi="Times New Roman" w:cs="Times New Roman"/>
        </w:rPr>
        <w:t xml:space="preserve"> Zavala Baquerizo, Jorge. (2006). </w:t>
      </w:r>
      <w:r w:rsidRPr="001B5C27">
        <w:rPr>
          <w:rFonts w:ascii="Times New Roman" w:hAnsi="Times New Roman" w:cs="Times New Roman"/>
          <w:i/>
        </w:rPr>
        <w:t xml:space="preserve">Tratado de Derecho Procesal Penal. </w:t>
      </w:r>
      <w:r w:rsidRPr="001B5C27">
        <w:rPr>
          <w:rFonts w:ascii="Times New Roman" w:hAnsi="Times New Roman" w:cs="Times New Roman"/>
        </w:rPr>
        <w:t>Tomo II. Guayaquil. Editorial Edino S. A.</w:t>
      </w:r>
    </w:p>
  </w:footnote>
  <w:footnote w:id="20">
    <w:p w:rsidR="00CD489C" w:rsidRPr="001B5C27" w:rsidRDefault="00CD489C" w:rsidP="00D87986">
      <w:pPr>
        <w:pStyle w:val="Textonotapie"/>
        <w:spacing w:line="276" w:lineRule="auto"/>
        <w:jc w:val="both"/>
        <w:rPr>
          <w:rFonts w:ascii="Times New Roman" w:hAnsi="Times New Roman" w:cs="Times New Roman"/>
        </w:rPr>
      </w:pPr>
      <w:r w:rsidRPr="001B5C27">
        <w:rPr>
          <w:rStyle w:val="Refdenotaalpie"/>
          <w:rFonts w:ascii="Times New Roman" w:hAnsi="Times New Roman" w:cs="Times New Roman"/>
        </w:rPr>
        <w:footnoteRef/>
      </w:r>
      <w:r w:rsidRPr="001B5C27">
        <w:rPr>
          <w:rFonts w:ascii="Times New Roman" w:hAnsi="Times New Roman" w:cs="Times New Roman"/>
        </w:rPr>
        <w:t xml:space="preserve"> Vaca Andrade, Ricardo. (2001). </w:t>
      </w:r>
      <w:r w:rsidRPr="001B5C27">
        <w:rPr>
          <w:rFonts w:ascii="Times New Roman" w:hAnsi="Times New Roman" w:cs="Times New Roman"/>
          <w:i/>
        </w:rPr>
        <w:t>Manual de Derecho Procesal Penal</w:t>
      </w:r>
      <w:r w:rsidRPr="001B5C27">
        <w:rPr>
          <w:rFonts w:ascii="Times New Roman" w:hAnsi="Times New Roman" w:cs="Times New Roman"/>
        </w:rPr>
        <w:t>. Volumen II. Quito. Corporación de Estudios y Publicaciones.</w:t>
      </w:r>
    </w:p>
  </w:footnote>
  <w:footnote w:id="21">
    <w:p w:rsidR="00CD489C" w:rsidRPr="001B5C27" w:rsidRDefault="00CD489C" w:rsidP="00016FF0">
      <w:pPr>
        <w:pStyle w:val="Textonotapie"/>
        <w:spacing w:line="276" w:lineRule="auto"/>
        <w:jc w:val="both"/>
        <w:rPr>
          <w:rFonts w:ascii="Times New Roman" w:hAnsi="Times New Roman" w:cs="Times New Roman"/>
        </w:rPr>
      </w:pPr>
      <w:r w:rsidRPr="001B5C27">
        <w:rPr>
          <w:rStyle w:val="Refdenotaalpie"/>
          <w:rFonts w:ascii="Times New Roman" w:hAnsi="Times New Roman" w:cs="Times New Roman"/>
        </w:rPr>
        <w:footnoteRef/>
      </w:r>
      <w:r w:rsidRPr="001B5C27">
        <w:rPr>
          <w:rFonts w:ascii="Times New Roman" w:hAnsi="Times New Roman" w:cs="Times New Roman"/>
        </w:rPr>
        <w:t xml:space="preserve"> </w:t>
      </w:r>
      <w:r w:rsidRPr="001B5C27">
        <w:rPr>
          <w:rFonts w:ascii="Times New Roman" w:eastAsia="Times New Roman" w:hAnsi="Times New Roman" w:cs="Times New Roman"/>
          <w:lang w:eastAsia="es-EC"/>
        </w:rPr>
        <w:t xml:space="preserve">Serrano, Alfonso. (2008). </w:t>
      </w:r>
      <w:r w:rsidRPr="001B5C27">
        <w:rPr>
          <w:rFonts w:ascii="Times New Roman" w:eastAsia="Times New Roman" w:hAnsi="Times New Roman" w:cs="Times New Roman"/>
          <w:i/>
          <w:lang w:eastAsia="es-EC"/>
        </w:rPr>
        <w:t>Derecho Penal, Parte Especial.</w:t>
      </w:r>
      <w:r w:rsidRPr="001B5C27">
        <w:rPr>
          <w:rFonts w:ascii="Times New Roman" w:eastAsia="Times New Roman" w:hAnsi="Times New Roman" w:cs="Times New Roman"/>
          <w:lang w:eastAsia="es-EC"/>
        </w:rPr>
        <w:t xml:space="preserve"> Madrid, España: Editorial Dykinson.</w:t>
      </w:r>
    </w:p>
  </w:footnote>
  <w:footnote w:id="22">
    <w:p w:rsidR="00CD489C" w:rsidRPr="001B5C27" w:rsidRDefault="00CD489C">
      <w:pPr>
        <w:pStyle w:val="Textonotapie"/>
        <w:rPr>
          <w:rFonts w:ascii="Times New Roman" w:hAnsi="Times New Roman" w:cs="Times New Roman"/>
          <w:i/>
        </w:rPr>
      </w:pPr>
      <w:r w:rsidRPr="001B5C27">
        <w:rPr>
          <w:rStyle w:val="Refdenotaalpie"/>
          <w:rFonts w:ascii="Times New Roman" w:hAnsi="Times New Roman" w:cs="Times New Roman"/>
        </w:rPr>
        <w:footnoteRef/>
      </w:r>
      <w:r w:rsidRPr="001B5C27">
        <w:rPr>
          <w:rFonts w:ascii="Times New Roman" w:hAnsi="Times New Roman" w:cs="Times New Roman"/>
        </w:rPr>
        <w:t xml:space="preserve"> </w:t>
      </w:r>
      <w:r w:rsidRPr="001B5C27">
        <w:rPr>
          <w:rFonts w:ascii="Times New Roman" w:eastAsia="Times New Roman" w:hAnsi="Times New Roman" w:cs="Times New Roman"/>
          <w:lang w:eastAsia="es-EC"/>
        </w:rPr>
        <w:t xml:space="preserve">Corte Suprema de Justicia - Sala de Casación Penal. (2008). </w:t>
      </w:r>
      <w:r w:rsidRPr="001B5C27">
        <w:rPr>
          <w:rFonts w:ascii="Times New Roman" w:eastAsia="Times New Roman" w:hAnsi="Times New Roman" w:cs="Times New Roman"/>
          <w:i/>
          <w:lang w:eastAsia="es-EC"/>
        </w:rPr>
        <w:t>Sentencia Casación N° 18455</w:t>
      </w:r>
      <w:r w:rsidRPr="001B5C27">
        <w:rPr>
          <w:rFonts w:ascii="Times New Roman" w:eastAsia="Times New Roman" w:hAnsi="Times New Roman" w:cs="Times New Roman"/>
          <w:lang w:eastAsia="es-EC"/>
        </w:rPr>
        <w:t>. Colombia.</w:t>
      </w:r>
    </w:p>
  </w:footnote>
  <w:footnote w:id="23">
    <w:p w:rsidR="00CD489C" w:rsidRPr="001B5C27" w:rsidRDefault="00CD489C" w:rsidP="002E3598">
      <w:pPr>
        <w:pStyle w:val="Textonotapie"/>
        <w:spacing w:line="276" w:lineRule="auto"/>
        <w:jc w:val="both"/>
        <w:rPr>
          <w:rFonts w:ascii="Times New Roman" w:hAnsi="Times New Roman" w:cs="Times New Roman"/>
        </w:rPr>
      </w:pPr>
      <w:r w:rsidRPr="001B5C27">
        <w:rPr>
          <w:rStyle w:val="Refdenotaalpie"/>
          <w:rFonts w:ascii="Times New Roman" w:hAnsi="Times New Roman" w:cs="Times New Roman"/>
        </w:rPr>
        <w:footnoteRef/>
      </w:r>
      <w:r>
        <w:rPr>
          <w:rFonts w:ascii="Times New Roman" w:hAnsi="Times New Roman" w:cs="Times New Roman"/>
        </w:rPr>
        <w:t xml:space="preserve"> Vaca, Patricio. (2009). </w:t>
      </w:r>
      <w:r w:rsidRPr="001B5C27">
        <w:rPr>
          <w:rFonts w:ascii="Times New Roman" w:hAnsi="Times New Roman" w:cs="Times New Roman"/>
          <w:i/>
        </w:rPr>
        <w:t>La Objetividad Del Fiscal En El Sistema Penal Acusatorio</w:t>
      </w:r>
      <w:r>
        <w:rPr>
          <w:rFonts w:ascii="Times New Roman" w:hAnsi="Times New Roman" w:cs="Times New Roman"/>
          <w:i/>
        </w:rPr>
        <w:t xml:space="preserve">. </w:t>
      </w:r>
      <w:r>
        <w:rPr>
          <w:rFonts w:ascii="Times New Roman" w:hAnsi="Times New Roman" w:cs="Times New Roman"/>
        </w:rPr>
        <w:t>[En línea]. Consultado: [25</w:t>
      </w:r>
      <w:r w:rsidRPr="00E56A96">
        <w:rPr>
          <w:rFonts w:ascii="Times New Roman" w:hAnsi="Times New Roman" w:cs="Times New Roman"/>
        </w:rPr>
        <w:t>, julio 2018]</w:t>
      </w:r>
      <w:r>
        <w:rPr>
          <w:rFonts w:ascii="Times New Roman" w:hAnsi="Times New Roman" w:cs="Times New Roman"/>
        </w:rPr>
        <w:t xml:space="preserve">. </w:t>
      </w:r>
      <w:r w:rsidRPr="00E56A96">
        <w:rPr>
          <w:rFonts w:ascii="Times New Roman" w:hAnsi="Times New Roman" w:cs="Times New Roman"/>
        </w:rPr>
        <w:t>Recuperado de</w:t>
      </w:r>
      <w:r w:rsidRPr="001B5C27">
        <w:rPr>
          <w:rFonts w:ascii="Times New Roman" w:hAnsi="Times New Roman" w:cs="Times New Roman"/>
        </w:rPr>
        <w:t>: http://repositorio.uasb.edu.ec/bitstream/10644/974/1/T718-MDP-Vaca-La%20objetividad%20del%20Fiscal.pdf</w:t>
      </w:r>
    </w:p>
  </w:footnote>
  <w:footnote w:id="24">
    <w:p w:rsidR="00CD489C" w:rsidRPr="001B5C27" w:rsidRDefault="00CD489C" w:rsidP="005616E5">
      <w:pPr>
        <w:pStyle w:val="Textonotapie"/>
        <w:spacing w:line="276" w:lineRule="auto"/>
        <w:jc w:val="both"/>
        <w:rPr>
          <w:rFonts w:ascii="Times New Roman" w:hAnsi="Times New Roman" w:cs="Times New Roman"/>
        </w:rPr>
      </w:pPr>
      <w:r w:rsidRPr="001B5C27">
        <w:rPr>
          <w:rStyle w:val="Refdenotaalpie"/>
          <w:rFonts w:ascii="Times New Roman" w:hAnsi="Times New Roman" w:cs="Times New Roman"/>
        </w:rPr>
        <w:footnoteRef/>
      </w:r>
      <w:r>
        <w:rPr>
          <w:rFonts w:ascii="Times New Roman" w:hAnsi="Times New Roman" w:cs="Times New Roman"/>
        </w:rPr>
        <w:t xml:space="preserve"> Vaca, Patricio. (2009). </w:t>
      </w:r>
      <w:r w:rsidRPr="001B5C27">
        <w:rPr>
          <w:rFonts w:ascii="Times New Roman" w:hAnsi="Times New Roman" w:cs="Times New Roman"/>
          <w:i/>
        </w:rPr>
        <w:t>La Objetividad Del Fiscal En El Sistema Penal Acusatorio</w:t>
      </w:r>
      <w:r>
        <w:rPr>
          <w:rFonts w:ascii="Times New Roman" w:hAnsi="Times New Roman" w:cs="Times New Roman"/>
          <w:i/>
        </w:rPr>
        <w:t xml:space="preserve">. </w:t>
      </w:r>
      <w:r>
        <w:rPr>
          <w:rFonts w:ascii="Times New Roman" w:hAnsi="Times New Roman" w:cs="Times New Roman"/>
        </w:rPr>
        <w:t>[En línea]. Consultado: [25</w:t>
      </w:r>
      <w:r w:rsidRPr="00E56A96">
        <w:rPr>
          <w:rFonts w:ascii="Times New Roman" w:hAnsi="Times New Roman" w:cs="Times New Roman"/>
        </w:rPr>
        <w:t>, julio 2018]</w:t>
      </w:r>
      <w:r>
        <w:rPr>
          <w:rFonts w:ascii="Times New Roman" w:hAnsi="Times New Roman" w:cs="Times New Roman"/>
        </w:rPr>
        <w:t xml:space="preserve">. </w:t>
      </w:r>
      <w:r w:rsidRPr="00E56A96">
        <w:rPr>
          <w:rFonts w:ascii="Times New Roman" w:hAnsi="Times New Roman" w:cs="Times New Roman"/>
        </w:rPr>
        <w:t>Recuperado de</w:t>
      </w:r>
      <w:r w:rsidRPr="001B5C27">
        <w:rPr>
          <w:rFonts w:ascii="Times New Roman" w:hAnsi="Times New Roman" w:cs="Times New Roman"/>
        </w:rPr>
        <w:t>: http://repositorio.uasb.edu.ec/bitstream/10644/974/1/T718-MDP-Vaca-La%20objetividad%20del%20Fiscal.pdf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89C" w:rsidRDefault="00CD489C">
    <w:pPr>
      <w:pStyle w:val="Encabezado"/>
      <w:jc w:val="center"/>
    </w:pPr>
  </w:p>
  <w:p w:rsidR="00CD489C" w:rsidRDefault="00CD489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89C" w:rsidRDefault="00CD489C">
    <w:pPr>
      <w:pStyle w:val="Encabezado"/>
      <w:jc w:val="center"/>
    </w:pPr>
  </w:p>
  <w:p w:rsidR="00CD489C" w:rsidRDefault="00CD48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745BE"/>
    <w:multiLevelType w:val="hybridMultilevel"/>
    <w:tmpl w:val="B622C61C"/>
    <w:lvl w:ilvl="0" w:tplc="300A0003">
      <w:start w:val="1"/>
      <w:numFmt w:val="bullet"/>
      <w:lvlText w:val="o"/>
      <w:lvlJc w:val="left"/>
      <w:pPr>
        <w:ind w:left="928" w:hanging="360"/>
      </w:pPr>
      <w:rPr>
        <w:rFonts w:ascii="Courier New" w:hAnsi="Courier New" w:cs="Courier New" w:hint="default"/>
        <w:b w:val="0"/>
      </w:rPr>
    </w:lvl>
    <w:lvl w:ilvl="1" w:tplc="300A0003" w:tentative="1">
      <w:start w:val="1"/>
      <w:numFmt w:val="bullet"/>
      <w:lvlText w:val="o"/>
      <w:lvlJc w:val="left"/>
      <w:pPr>
        <w:ind w:left="1648" w:hanging="360"/>
      </w:pPr>
      <w:rPr>
        <w:rFonts w:ascii="Courier New" w:hAnsi="Courier New" w:cs="Courier New" w:hint="default"/>
      </w:rPr>
    </w:lvl>
    <w:lvl w:ilvl="2" w:tplc="300A0005" w:tentative="1">
      <w:start w:val="1"/>
      <w:numFmt w:val="bullet"/>
      <w:lvlText w:val=""/>
      <w:lvlJc w:val="left"/>
      <w:pPr>
        <w:ind w:left="2368" w:hanging="360"/>
      </w:pPr>
      <w:rPr>
        <w:rFonts w:ascii="Wingdings" w:hAnsi="Wingdings" w:hint="default"/>
      </w:rPr>
    </w:lvl>
    <w:lvl w:ilvl="3" w:tplc="300A0001" w:tentative="1">
      <w:start w:val="1"/>
      <w:numFmt w:val="bullet"/>
      <w:lvlText w:val=""/>
      <w:lvlJc w:val="left"/>
      <w:pPr>
        <w:ind w:left="3088" w:hanging="360"/>
      </w:pPr>
      <w:rPr>
        <w:rFonts w:ascii="Symbol" w:hAnsi="Symbol" w:hint="default"/>
      </w:rPr>
    </w:lvl>
    <w:lvl w:ilvl="4" w:tplc="300A0003" w:tentative="1">
      <w:start w:val="1"/>
      <w:numFmt w:val="bullet"/>
      <w:lvlText w:val="o"/>
      <w:lvlJc w:val="left"/>
      <w:pPr>
        <w:ind w:left="3808" w:hanging="360"/>
      </w:pPr>
      <w:rPr>
        <w:rFonts w:ascii="Courier New" w:hAnsi="Courier New" w:cs="Courier New" w:hint="default"/>
      </w:rPr>
    </w:lvl>
    <w:lvl w:ilvl="5" w:tplc="300A0005" w:tentative="1">
      <w:start w:val="1"/>
      <w:numFmt w:val="bullet"/>
      <w:lvlText w:val=""/>
      <w:lvlJc w:val="left"/>
      <w:pPr>
        <w:ind w:left="4528" w:hanging="360"/>
      </w:pPr>
      <w:rPr>
        <w:rFonts w:ascii="Wingdings" w:hAnsi="Wingdings" w:hint="default"/>
      </w:rPr>
    </w:lvl>
    <w:lvl w:ilvl="6" w:tplc="300A0001" w:tentative="1">
      <w:start w:val="1"/>
      <w:numFmt w:val="bullet"/>
      <w:lvlText w:val=""/>
      <w:lvlJc w:val="left"/>
      <w:pPr>
        <w:ind w:left="5248" w:hanging="360"/>
      </w:pPr>
      <w:rPr>
        <w:rFonts w:ascii="Symbol" w:hAnsi="Symbol" w:hint="default"/>
      </w:rPr>
    </w:lvl>
    <w:lvl w:ilvl="7" w:tplc="300A0003" w:tentative="1">
      <w:start w:val="1"/>
      <w:numFmt w:val="bullet"/>
      <w:lvlText w:val="o"/>
      <w:lvlJc w:val="left"/>
      <w:pPr>
        <w:ind w:left="5968" w:hanging="360"/>
      </w:pPr>
      <w:rPr>
        <w:rFonts w:ascii="Courier New" w:hAnsi="Courier New" w:cs="Courier New" w:hint="default"/>
      </w:rPr>
    </w:lvl>
    <w:lvl w:ilvl="8" w:tplc="300A0005" w:tentative="1">
      <w:start w:val="1"/>
      <w:numFmt w:val="bullet"/>
      <w:lvlText w:val=""/>
      <w:lvlJc w:val="left"/>
      <w:pPr>
        <w:ind w:left="6688" w:hanging="360"/>
      </w:pPr>
      <w:rPr>
        <w:rFonts w:ascii="Wingdings" w:hAnsi="Wingdings" w:hint="default"/>
      </w:rPr>
    </w:lvl>
  </w:abstractNum>
  <w:abstractNum w:abstractNumId="1">
    <w:nsid w:val="11A76D60"/>
    <w:multiLevelType w:val="multilevel"/>
    <w:tmpl w:val="7598E8C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7C374B"/>
    <w:multiLevelType w:val="multilevel"/>
    <w:tmpl w:val="E378080A"/>
    <w:lvl w:ilvl="0">
      <w:start w:val="1"/>
      <w:numFmt w:val="decimal"/>
      <w:lvlText w:val="%1"/>
      <w:lvlJc w:val="left"/>
      <w:pPr>
        <w:ind w:left="600" w:hanging="600"/>
      </w:pPr>
      <w:rPr>
        <w:rFonts w:hint="default"/>
      </w:rPr>
    </w:lvl>
    <w:lvl w:ilvl="1">
      <w:start w:val="6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C4F3294"/>
    <w:multiLevelType w:val="hybridMultilevel"/>
    <w:tmpl w:val="65864CCA"/>
    <w:lvl w:ilvl="0" w:tplc="0B1EFF0A">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20994069"/>
    <w:multiLevelType w:val="hybridMultilevel"/>
    <w:tmpl w:val="D9A674BA"/>
    <w:lvl w:ilvl="0" w:tplc="EAA8B914">
      <w:start w:val="1"/>
      <w:numFmt w:val="decimal"/>
      <w:lvlText w:val="%1."/>
      <w:lvlJc w:val="left"/>
      <w:pPr>
        <w:ind w:left="1069" w:hanging="360"/>
      </w:pPr>
      <w:rPr>
        <w:rFonts w:hint="default"/>
      </w:rPr>
    </w:lvl>
    <w:lvl w:ilvl="1" w:tplc="300A0019" w:tentative="1">
      <w:start w:val="1"/>
      <w:numFmt w:val="lowerLetter"/>
      <w:lvlText w:val="%2."/>
      <w:lvlJc w:val="left"/>
      <w:pPr>
        <w:ind w:left="1789" w:hanging="360"/>
      </w:pPr>
    </w:lvl>
    <w:lvl w:ilvl="2" w:tplc="300A001B" w:tentative="1">
      <w:start w:val="1"/>
      <w:numFmt w:val="lowerRoman"/>
      <w:lvlText w:val="%3."/>
      <w:lvlJc w:val="right"/>
      <w:pPr>
        <w:ind w:left="2509" w:hanging="180"/>
      </w:pPr>
    </w:lvl>
    <w:lvl w:ilvl="3" w:tplc="300A000F" w:tentative="1">
      <w:start w:val="1"/>
      <w:numFmt w:val="decimal"/>
      <w:lvlText w:val="%4."/>
      <w:lvlJc w:val="left"/>
      <w:pPr>
        <w:ind w:left="3229" w:hanging="360"/>
      </w:pPr>
    </w:lvl>
    <w:lvl w:ilvl="4" w:tplc="300A0019" w:tentative="1">
      <w:start w:val="1"/>
      <w:numFmt w:val="lowerLetter"/>
      <w:lvlText w:val="%5."/>
      <w:lvlJc w:val="left"/>
      <w:pPr>
        <w:ind w:left="3949" w:hanging="360"/>
      </w:pPr>
    </w:lvl>
    <w:lvl w:ilvl="5" w:tplc="300A001B" w:tentative="1">
      <w:start w:val="1"/>
      <w:numFmt w:val="lowerRoman"/>
      <w:lvlText w:val="%6."/>
      <w:lvlJc w:val="right"/>
      <w:pPr>
        <w:ind w:left="4669" w:hanging="180"/>
      </w:pPr>
    </w:lvl>
    <w:lvl w:ilvl="6" w:tplc="300A000F" w:tentative="1">
      <w:start w:val="1"/>
      <w:numFmt w:val="decimal"/>
      <w:lvlText w:val="%7."/>
      <w:lvlJc w:val="left"/>
      <w:pPr>
        <w:ind w:left="5389" w:hanging="360"/>
      </w:pPr>
    </w:lvl>
    <w:lvl w:ilvl="7" w:tplc="300A0019" w:tentative="1">
      <w:start w:val="1"/>
      <w:numFmt w:val="lowerLetter"/>
      <w:lvlText w:val="%8."/>
      <w:lvlJc w:val="left"/>
      <w:pPr>
        <w:ind w:left="6109" w:hanging="360"/>
      </w:pPr>
    </w:lvl>
    <w:lvl w:ilvl="8" w:tplc="300A001B" w:tentative="1">
      <w:start w:val="1"/>
      <w:numFmt w:val="lowerRoman"/>
      <w:lvlText w:val="%9."/>
      <w:lvlJc w:val="right"/>
      <w:pPr>
        <w:ind w:left="6829" w:hanging="180"/>
      </w:pPr>
    </w:lvl>
  </w:abstractNum>
  <w:abstractNum w:abstractNumId="5">
    <w:nsid w:val="215F6B24"/>
    <w:multiLevelType w:val="multilevel"/>
    <w:tmpl w:val="0C2E9D4A"/>
    <w:lvl w:ilvl="0">
      <w:start w:val="1"/>
      <w:numFmt w:val="decimal"/>
      <w:lvlText w:val="%1."/>
      <w:lvlJc w:val="left"/>
      <w:pPr>
        <w:ind w:left="360" w:hanging="360"/>
      </w:pPr>
      <w:rPr>
        <w:rFonts w:hint="default"/>
      </w:rPr>
    </w:lvl>
    <w:lvl w:ilvl="1">
      <w:start w:val="1"/>
      <w:numFmt w:val="decimal"/>
      <w:pStyle w:val="Ttulo2"/>
      <w:lvlText w:val="%1.%2."/>
      <w:lvlJc w:val="left"/>
      <w:pPr>
        <w:ind w:left="360" w:hanging="360"/>
      </w:pPr>
      <w:rPr>
        <w:rFonts w:hint="default"/>
        <w:u w:val="none"/>
      </w:rPr>
    </w:lvl>
    <w:lvl w:ilvl="2">
      <w:start w:val="1"/>
      <w:numFmt w:val="decimal"/>
      <w:pStyle w:val="Ttulo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singl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C4055D"/>
    <w:multiLevelType w:val="hybridMultilevel"/>
    <w:tmpl w:val="F4EA6D3E"/>
    <w:lvl w:ilvl="0" w:tplc="B0DEE8A0">
      <w:numFmt w:val="bullet"/>
      <w:lvlText w:val=""/>
      <w:lvlJc w:val="left"/>
      <w:pPr>
        <w:ind w:left="720" w:hanging="360"/>
      </w:pPr>
      <w:rPr>
        <w:rFonts w:ascii="Symbol" w:eastAsiaTheme="minorHAnsi" w:hAnsi="Symbol"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25E03469"/>
    <w:multiLevelType w:val="hybridMultilevel"/>
    <w:tmpl w:val="4DCAC7E0"/>
    <w:lvl w:ilvl="0" w:tplc="D64E2F7E">
      <w:start w:val="4"/>
      <w:numFmt w:val="bullet"/>
      <w:lvlText w:val="-"/>
      <w:lvlJc w:val="left"/>
      <w:pPr>
        <w:ind w:left="502" w:hanging="360"/>
      </w:pPr>
      <w:rPr>
        <w:rFonts w:ascii="Times New Roman" w:eastAsia="Times New Roman" w:hAnsi="Times New Roman" w:cs="Times New Roman" w:hint="default"/>
      </w:rPr>
    </w:lvl>
    <w:lvl w:ilvl="1" w:tplc="300A0003" w:tentative="1">
      <w:start w:val="1"/>
      <w:numFmt w:val="bullet"/>
      <w:lvlText w:val="o"/>
      <w:lvlJc w:val="left"/>
      <w:pPr>
        <w:ind w:left="1222" w:hanging="360"/>
      </w:pPr>
      <w:rPr>
        <w:rFonts w:ascii="Courier New" w:hAnsi="Courier New" w:cs="Courier New" w:hint="default"/>
      </w:rPr>
    </w:lvl>
    <w:lvl w:ilvl="2" w:tplc="300A0005" w:tentative="1">
      <w:start w:val="1"/>
      <w:numFmt w:val="bullet"/>
      <w:lvlText w:val=""/>
      <w:lvlJc w:val="left"/>
      <w:pPr>
        <w:ind w:left="1942" w:hanging="360"/>
      </w:pPr>
      <w:rPr>
        <w:rFonts w:ascii="Wingdings" w:hAnsi="Wingdings" w:hint="default"/>
      </w:rPr>
    </w:lvl>
    <w:lvl w:ilvl="3" w:tplc="300A0001" w:tentative="1">
      <w:start w:val="1"/>
      <w:numFmt w:val="bullet"/>
      <w:lvlText w:val=""/>
      <w:lvlJc w:val="left"/>
      <w:pPr>
        <w:ind w:left="2662" w:hanging="360"/>
      </w:pPr>
      <w:rPr>
        <w:rFonts w:ascii="Symbol" w:hAnsi="Symbol" w:hint="default"/>
      </w:rPr>
    </w:lvl>
    <w:lvl w:ilvl="4" w:tplc="300A0003" w:tentative="1">
      <w:start w:val="1"/>
      <w:numFmt w:val="bullet"/>
      <w:lvlText w:val="o"/>
      <w:lvlJc w:val="left"/>
      <w:pPr>
        <w:ind w:left="3382" w:hanging="360"/>
      </w:pPr>
      <w:rPr>
        <w:rFonts w:ascii="Courier New" w:hAnsi="Courier New" w:cs="Courier New" w:hint="default"/>
      </w:rPr>
    </w:lvl>
    <w:lvl w:ilvl="5" w:tplc="300A0005" w:tentative="1">
      <w:start w:val="1"/>
      <w:numFmt w:val="bullet"/>
      <w:lvlText w:val=""/>
      <w:lvlJc w:val="left"/>
      <w:pPr>
        <w:ind w:left="4102" w:hanging="360"/>
      </w:pPr>
      <w:rPr>
        <w:rFonts w:ascii="Wingdings" w:hAnsi="Wingdings" w:hint="default"/>
      </w:rPr>
    </w:lvl>
    <w:lvl w:ilvl="6" w:tplc="300A0001" w:tentative="1">
      <w:start w:val="1"/>
      <w:numFmt w:val="bullet"/>
      <w:lvlText w:val=""/>
      <w:lvlJc w:val="left"/>
      <w:pPr>
        <w:ind w:left="4822" w:hanging="360"/>
      </w:pPr>
      <w:rPr>
        <w:rFonts w:ascii="Symbol" w:hAnsi="Symbol" w:hint="default"/>
      </w:rPr>
    </w:lvl>
    <w:lvl w:ilvl="7" w:tplc="300A0003" w:tentative="1">
      <w:start w:val="1"/>
      <w:numFmt w:val="bullet"/>
      <w:lvlText w:val="o"/>
      <w:lvlJc w:val="left"/>
      <w:pPr>
        <w:ind w:left="5542" w:hanging="360"/>
      </w:pPr>
      <w:rPr>
        <w:rFonts w:ascii="Courier New" w:hAnsi="Courier New" w:cs="Courier New" w:hint="default"/>
      </w:rPr>
    </w:lvl>
    <w:lvl w:ilvl="8" w:tplc="300A0005" w:tentative="1">
      <w:start w:val="1"/>
      <w:numFmt w:val="bullet"/>
      <w:lvlText w:val=""/>
      <w:lvlJc w:val="left"/>
      <w:pPr>
        <w:ind w:left="6262" w:hanging="360"/>
      </w:pPr>
      <w:rPr>
        <w:rFonts w:ascii="Wingdings" w:hAnsi="Wingdings" w:hint="default"/>
      </w:rPr>
    </w:lvl>
  </w:abstractNum>
  <w:abstractNum w:abstractNumId="8">
    <w:nsid w:val="2E703F83"/>
    <w:multiLevelType w:val="multilevel"/>
    <w:tmpl w:val="559488B8"/>
    <w:lvl w:ilvl="0">
      <w:start w:val="1"/>
      <w:numFmt w:val="decimal"/>
      <w:lvlText w:val="%1."/>
      <w:lvlJc w:val="left"/>
      <w:pPr>
        <w:ind w:left="717"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9">
    <w:nsid w:val="2E9C44F8"/>
    <w:multiLevelType w:val="hybridMultilevel"/>
    <w:tmpl w:val="C60086BE"/>
    <w:lvl w:ilvl="0" w:tplc="B5F653BC">
      <w:start w:val="1"/>
      <w:numFmt w:val="decimal"/>
      <w:lvlText w:val="%1)"/>
      <w:lvlJc w:val="left"/>
      <w:pPr>
        <w:ind w:left="936" w:hanging="360"/>
      </w:pPr>
      <w:rPr>
        <w:rFonts w:hint="default"/>
      </w:rPr>
    </w:lvl>
    <w:lvl w:ilvl="1" w:tplc="300A0019" w:tentative="1">
      <w:start w:val="1"/>
      <w:numFmt w:val="lowerLetter"/>
      <w:lvlText w:val="%2."/>
      <w:lvlJc w:val="left"/>
      <w:pPr>
        <w:ind w:left="1656" w:hanging="360"/>
      </w:pPr>
    </w:lvl>
    <w:lvl w:ilvl="2" w:tplc="300A001B" w:tentative="1">
      <w:start w:val="1"/>
      <w:numFmt w:val="lowerRoman"/>
      <w:lvlText w:val="%3."/>
      <w:lvlJc w:val="right"/>
      <w:pPr>
        <w:ind w:left="2376" w:hanging="180"/>
      </w:pPr>
    </w:lvl>
    <w:lvl w:ilvl="3" w:tplc="300A000F" w:tentative="1">
      <w:start w:val="1"/>
      <w:numFmt w:val="decimal"/>
      <w:lvlText w:val="%4."/>
      <w:lvlJc w:val="left"/>
      <w:pPr>
        <w:ind w:left="3096" w:hanging="360"/>
      </w:pPr>
    </w:lvl>
    <w:lvl w:ilvl="4" w:tplc="300A0019" w:tentative="1">
      <w:start w:val="1"/>
      <w:numFmt w:val="lowerLetter"/>
      <w:lvlText w:val="%5."/>
      <w:lvlJc w:val="left"/>
      <w:pPr>
        <w:ind w:left="3816" w:hanging="360"/>
      </w:pPr>
    </w:lvl>
    <w:lvl w:ilvl="5" w:tplc="300A001B" w:tentative="1">
      <w:start w:val="1"/>
      <w:numFmt w:val="lowerRoman"/>
      <w:lvlText w:val="%6."/>
      <w:lvlJc w:val="right"/>
      <w:pPr>
        <w:ind w:left="4536" w:hanging="180"/>
      </w:pPr>
    </w:lvl>
    <w:lvl w:ilvl="6" w:tplc="300A000F" w:tentative="1">
      <w:start w:val="1"/>
      <w:numFmt w:val="decimal"/>
      <w:lvlText w:val="%7."/>
      <w:lvlJc w:val="left"/>
      <w:pPr>
        <w:ind w:left="5256" w:hanging="360"/>
      </w:pPr>
    </w:lvl>
    <w:lvl w:ilvl="7" w:tplc="300A0019" w:tentative="1">
      <w:start w:val="1"/>
      <w:numFmt w:val="lowerLetter"/>
      <w:lvlText w:val="%8."/>
      <w:lvlJc w:val="left"/>
      <w:pPr>
        <w:ind w:left="5976" w:hanging="360"/>
      </w:pPr>
    </w:lvl>
    <w:lvl w:ilvl="8" w:tplc="300A001B" w:tentative="1">
      <w:start w:val="1"/>
      <w:numFmt w:val="lowerRoman"/>
      <w:lvlText w:val="%9."/>
      <w:lvlJc w:val="right"/>
      <w:pPr>
        <w:ind w:left="6696" w:hanging="180"/>
      </w:pPr>
    </w:lvl>
  </w:abstractNum>
  <w:abstractNum w:abstractNumId="10">
    <w:nsid w:val="38863995"/>
    <w:multiLevelType w:val="hybridMultilevel"/>
    <w:tmpl w:val="74D2FF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B7F0B62"/>
    <w:multiLevelType w:val="multilevel"/>
    <w:tmpl w:val="E3EC83D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510A2C3B"/>
    <w:multiLevelType w:val="hybridMultilevel"/>
    <w:tmpl w:val="C01A36CA"/>
    <w:lvl w:ilvl="0" w:tplc="276257E0">
      <w:start w:val="1"/>
      <w:numFmt w:val="decimal"/>
      <w:lvlText w:val="%1."/>
      <w:lvlJc w:val="left"/>
      <w:pPr>
        <w:ind w:left="1069" w:hanging="360"/>
      </w:pPr>
      <w:rPr>
        <w:rFonts w:hint="default"/>
      </w:rPr>
    </w:lvl>
    <w:lvl w:ilvl="1" w:tplc="300A0019" w:tentative="1">
      <w:start w:val="1"/>
      <w:numFmt w:val="lowerLetter"/>
      <w:lvlText w:val="%2."/>
      <w:lvlJc w:val="left"/>
      <w:pPr>
        <w:ind w:left="1789" w:hanging="360"/>
      </w:pPr>
    </w:lvl>
    <w:lvl w:ilvl="2" w:tplc="300A001B" w:tentative="1">
      <w:start w:val="1"/>
      <w:numFmt w:val="lowerRoman"/>
      <w:lvlText w:val="%3."/>
      <w:lvlJc w:val="right"/>
      <w:pPr>
        <w:ind w:left="2509" w:hanging="180"/>
      </w:pPr>
    </w:lvl>
    <w:lvl w:ilvl="3" w:tplc="300A000F" w:tentative="1">
      <w:start w:val="1"/>
      <w:numFmt w:val="decimal"/>
      <w:lvlText w:val="%4."/>
      <w:lvlJc w:val="left"/>
      <w:pPr>
        <w:ind w:left="3229" w:hanging="360"/>
      </w:pPr>
    </w:lvl>
    <w:lvl w:ilvl="4" w:tplc="300A0019" w:tentative="1">
      <w:start w:val="1"/>
      <w:numFmt w:val="lowerLetter"/>
      <w:lvlText w:val="%5."/>
      <w:lvlJc w:val="left"/>
      <w:pPr>
        <w:ind w:left="3949" w:hanging="360"/>
      </w:pPr>
    </w:lvl>
    <w:lvl w:ilvl="5" w:tplc="300A001B" w:tentative="1">
      <w:start w:val="1"/>
      <w:numFmt w:val="lowerRoman"/>
      <w:lvlText w:val="%6."/>
      <w:lvlJc w:val="right"/>
      <w:pPr>
        <w:ind w:left="4669" w:hanging="180"/>
      </w:pPr>
    </w:lvl>
    <w:lvl w:ilvl="6" w:tplc="300A000F" w:tentative="1">
      <w:start w:val="1"/>
      <w:numFmt w:val="decimal"/>
      <w:lvlText w:val="%7."/>
      <w:lvlJc w:val="left"/>
      <w:pPr>
        <w:ind w:left="5389" w:hanging="360"/>
      </w:pPr>
    </w:lvl>
    <w:lvl w:ilvl="7" w:tplc="300A0019" w:tentative="1">
      <w:start w:val="1"/>
      <w:numFmt w:val="lowerLetter"/>
      <w:lvlText w:val="%8."/>
      <w:lvlJc w:val="left"/>
      <w:pPr>
        <w:ind w:left="6109" w:hanging="360"/>
      </w:pPr>
    </w:lvl>
    <w:lvl w:ilvl="8" w:tplc="300A001B" w:tentative="1">
      <w:start w:val="1"/>
      <w:numFmt w:val="lowerRoman"/>
      <w:lvlText w:val="%9."/>
      <w:lvlJc w:val="right"/>
      <w:pPr>
        <w:ind w:left="6829" w:hanging="180"/>
      </w:pPr>
    </w:lvl>
  </w:abstractNum>
  <w:abstractNum w:abstractNumId="13">
    <w:nsid w:val="55CA75B2"/>
    <w:multiLevelType w:val="hybridMultilevel"/>
    <w:tmpl w:val="ED76917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5A6C2795"/>
    <w:multiLevelType w:val="multilevel"/>
    <w:tmpl w:val="786E8578"/>
    <w:lvl w:ilvl="0">
      <w:start w:val="1"/>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5BA471F4"/>
    <w:multiLevelType w:val="hybridMultilevel"/>
    <w:tmpl w:val="BC5C95DA"/>
    <w:lvl w:ilvl="0" w:tplc="300A000F">
      <w:start w:val="1"/>
      <w:numFmt w:val="decimal"/>
      <w:lvlText w:val="%1."/>
      <w:lvlJc w:val="left"/>
      <w:pPr>
        <w:ind w:left="786" w:hanging="360"/>
      </w:p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16">
    <w:nsid w:val="5C9922CD"/>
    <w:multiLevelType w:val="hybridMultilevel"/>
    <w:tmpl w:val="99A24510"/>
    <w:lvl w:ilvl="0" w:tplc="585E9B1A">
      <w:start w:val="1"/>
      <w:numFmt w:val="bullet"/>
      <w:lvlText w:val=""/>
      <w:lvlJc w:val="left"/>
      <w:pPr>
        <w:ind w:left="928" w:hanging="360"/>
      </w:pPr>
      <w:rPr>
        <w:rFonts w:ascii="Symbol" w:eastAsia="Calibri" w:hAnsi="Symbol" w:cs="Times New Roman" w:hint="default"/>
        <w:b w:val="0"/>
      </w:rPr>
    </w:lvl>
    <w:lvl w:ilvl="1" w:tplc="300A0003" w:tentative="1">
      <w:start w:val="1"/>
      <w:numFmt w:val="bullet"/>
      <w:lvlText w:val="o"/>
      <w:lvlJc w:val="left"/>
      <w:pPr>
        <w:ind w:left="1648" w:hanging="360"/>
      </w:pPr>
      <w:rPr>
        <w:rFonts w:ascii="Courier New" w:hAnsi="Courier New" w:cs="Courier New" w:hint="default"/>
      </w:rPr>
    </w:lvl>
    <w:lvl w:ilvl="2" w:tplc="300A0005" w:tentative="1">
      <w:start w:val="1"/>
      <w:numFmt w:val="bullet"/>
      <w:lvlText w:val=""/>
      <w:lvlJc w:val="left"/>
      <w:pPr>
        <w:ind w:left="2368" w:hanging="360"/>
      </w:pPr>
      <w:rPr>
        <w:rFonts w:ascii="Wingdings" w:hAnsi="Wingdings" w:hint="default"/>
      </w:rPr>
    </w:lvl>
    <w:lvl w:ilvl="3" w:tplc="300A0001" w:tentative="1">
      <w:start w:val="1"/>
      <w:numFmt w:val="bullet"/>
      <w:lvlText w:val=""/>
      <w:lvlJc w:val="left"/>
      <w:pPr>
        <w:ind w:left="3088" w:hanging="360"/>
      </w:pPr>
      <w:rPr>
        <w:rFonts w:ascii="Symbol" w:hAnsi="Symbol" w:hint="default"/>
      </w:rPr>
    </w:lvl>
    <w:lvl w:ilvl="4" w:tplc="300A0003" w:tentative="1">
      <w:start w:val="1"/>
      <w:numFmt w:val="bullet"/>
      <w:lvlText w:val="o"/>
      <w:lvlJc w:val="left"/>
      <w:pPr>
        <w:ind w:left="3808" w:hanging="360"/>
      </w:pPr>
      <w:rPr>
        <w:rFonts w:ascii="Courier New" w:hAnsi="Courier New" w:cs="Courier New" w:hint="default"/>
      </w:rPr>
    </w:lvl>
    <w:lvl w:ilvl="5" w:tplc="300A0005" w:tentative="1">
      <w:start w:val="1"/>
      <w:numFmt w:val="bullet"/>
      <w:lvlText w:val=""/>
      <w:lvlJc w:val="left"/>
      <w:pPr>
        <w:ind w:left="4528" w:hanging="360"/>
      </w:pPr>
      <w:rPr>
        <w:rFonts w:ascii="Wingdings" w:hAnsi="Wingdings" w:hint="default"/>
      </w:rPr>
    </w:lvl>
    <w:lvl w:ilvl="6" w:tplc="300A0001" w:tentative="1">
      <w:start w:val="1"/>
      <w:numFmt w:val="bullet"/>
      <w:lvlText w:val=""/>
      <w:lvlJc w:val="left"/>
      <w:pPr>
        <w:ind w:left="5248" w:hanging="360"/>
      </w:pPr>
      <w:rPr>
        <w:rFonts w:ascii="Symbol" w:hAnsi="Symbol" w:hint="default"/>
      </w:rPr>
    </w:lvl>
    <w:lvl w:ilvl="7" w:tplc="300A0003" w:tentative="1">
      <w:start w:val="1"/>
      <w:numFmt w:val="bullet"/>
      <w:lvlText w:val="o"/>
      <w:lvlJc w:val="left"/>
      <w:pPr>
        <w:ind w:left="5968" w:hanging="360"/>
      </w:pPr>
      <w:rPr>
        <w:rFonts w:ascii="Courier New" w:hAnsi="Courier New" w:cs="Courier New" w:hint="default"/>
      </w:rPr>
    </w:lvl>
    <w:lvl w:ilvl="8" w:tplc="300A0005" w:tentative="1">
      <w:start w:val="1"/>
      <w:numFmt w:val="bullet"/>
      <w:lvlText w:val=""/>
      <w:lvlJc w:val="left"/>
      <w:pPr>
        <w:ind w:left="6688" w:hanging="360"/>
      </w:pPr>
      <w:rPr>
        <w:rFonts w:ascii="Wingdings" w:hAnsi="Wingdings" w:hint="default"/>
      </w:rPr>
    </w:lvl>
  </w:abstractNum>
  <w:abstractNum w:abstractNumId="17">
    <w:nsid w:val="5FC13621"/>
    <w:multiLevelType w:val="hybridMultilevel"/>
    <w:tmpl w:val="969A4190"/>
    <w:lvl w:ilvl="0" w:tplc="300A0011">
      <w:start w:val="1"/>
      <w:numFmt w:val="decimal"/>
      <w:lvlText w:val="%1)"/>
      <w:lvlJc w:val="left"/>
      <w:pPr>
        <w:ind w:left="1288" w:hanging="360"/>
      </w:pPr>
    </w:lvl>
    <w:lvl w:ilvl="1" w:tplc="300A0019" w:tentative="1">
      <w:start w:val="1"/>
      <w:numFmt w:val="lowerLetter"/>
      <w:lvlText w:val="%2."/>
      <w:lvlJc w:val="left"/>
      <w:pPr>
        <w:ind w:left="2008" w:hanging="360"/>
      </w:pPr>
    </w:lvl>
    <w:lvl w:ilvl="2" w:tplc="300A001B" w:tentative="1">
      <w:start w:val="1"/>
      <w:numFmt w:val="lowerRoman"/>
      <w:lvlText w:val="%3."/>
      <w:lvlJc w:val="right"/>
      <w:pPr>
        <w:ind w:left="2728" w:hanging="180"/>
      </w:pPr>
    </w:lvl>
    <w:lvl w:ilvl="3" w:tplc="300A000F" w:tentative="1">
      <w:start w:val="1"/>
      <w:numFmt w:val="decimal"/>
      <w:lvlText w:val="%4."/>
      <w:lvlJc w:val="left"/>
      <w:pPr>
        <w:ind w:left="3448" w:hanging="360"/>
      </w:pPr>
    </w:lvl>
    <w:lvl w:ilvl="4" w:tplc="300A0019" w:tentative="1">
      <w:start w:val="1"/>
      <w:numFmt w:val="lowerLetter"/>
      <w:lvlText w:val="%5."/>
      <w:lvlJc w:val="left"/>
      <w:pPr>
        <w:ind w:left="4168" w:hanging="360"/>
      </w:pPr>
    </w:lvl>
    <w:lvl w:ilvl="5" w:tplc="300A001B" w:tentative="1">
      <w:start w:val="1"/>
      <w:numFmt w:val="lowerRoman"/>
      <w:lvlText w:val="%6."/>
      <w:lvlJc w:val="right"/>
      <w:pPr>
        <w:ind w:left="4888" w:hanging="180"/>
      </w:pPr>
    </w:lvl>
    <w:lvl w:ilvl="6" w:tplc="300A000F" w:tentative="1">
      <w:start w:val="1"/>
      <w:numFmt w:val="decimal"/>
      <w:lvlText w:val="%7."/>
      <w:lvlJc w:val="left"/>
      <w:pPr>
        <w:ind w:left="5608" w:hanging="360"/>
      </w:pPr>
    </w:lvl>
    <w:lvl w:ilvl="7" w:tplc="300A0019" w:tentative="1">
      <w:start w:val="1"/>
      <w:numFmt w:val="lowerLetter"/>
      <w:lvlText w:val="%8."/>
      <w:lvlJc w:val="left"/>
      <w:pPr>
        <w:ind w:left="6328" w:hanging="360"/>
      </w:pPr>
    </w:lvl>
    <w:lvl w:ilvl="8" w:tplc="300A001B" w:tentative="1">
      <w:start w:val="1"/>
      <w:numFmt w:val="lowerRoman"/>
      <w:lvlText w:val="%9."/>
      <w:lvlJc w:val="right"/>
      <w:pPr>
        <w:ind w:left="7048" w:hanging="180"/>
      </w:pPr>
    </w:lvl>
  </w:abstractNum>
  <w:abstractNum w:abstractNumId="18">
    <w:nsid w:val="61D56578"/>
    <w:multiLevelType w:val="hybridMultilevel"/>
    <w:tmpl w:val="8F2024B8"/>
    <w:lvl w:ilvl="0" w:tplc="2AAA41E6">
      <w:start w:val="1"/>
      <w:numFmt w:val="decimal"/>
      <w:lvlText w:val="%1."/>
      <w:lvlJc w:val="left"/>
      <w:pPr>
        <w:ind w:left="720" w:hanging="360"/>
      </w:pPr>
      <w:rPr>
        <w:rFonts w:hint="default"/>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6B821A0A"/>
    <w:multiLevelType w:val="hybridMultilevel"/>
    <w:tmpl w:val="7B80395C"/>
    <w:lvl w:ilvl="0" w:tplc="CF883F1A">
      <w:start w:val="1"/>
      <w:numFmt w:val="bullet"/>
      <w:lvlText w:val=""/>
      <w:lvlJc w:val="left"/>
      <w:pPr>
        <w:ind w:left="928" w:hanging="360"/>
      </w:pPr>
      <w:rPr>
        <w:rFonts w:ascii="Symbol" w:eastAsia="Calibri" w:hAnsi="Symbol" w:cs="Times New Roman" w:hint="default"/>
        <w:b w:val="0"/>
      </w:rPr>
    </w:lvl>
    <w:lvl w:ilvl="1" w:tplc="300A0003" w:tentative="1">
      <w:start w:val="1"/>
      <w:numFmt w:val="bullet"/>
      <w:lvlText w:val="o"/>
      <w:lvlJc w:val="left"/>
      <w:pPr>
        <w:ind w:left="1648" w:hanging="360"/>
      </w:pPr>
      <w:rPr>
        <w:rFonts w:ascii="Courier New" w:hAnsi="Courier New" w:cs="Courier New" w:hint="default"/>
      </w:rPr>
    </w:lvl>
    <w:lvl w:ilvl="2" w:tplc="300A0005" w:tentative="1">
      <w:start w:val="1"/>
      <w:numFmt w:val="bullet"/>
      <w:lvlText w:val=""/>
      <w:lvlJc w:val="left"/>
      <w:pPr>
        <w:ind w:left="2368" w:hanging="360"/>
      </w:pPr>
      <w:rPr>
        <w:rFonts w:ascii="Wingdings" w:hAnsi="Wingdings" w:hint="default"/>
      </w:rPr>
    </w:lvl>
    <w:lvl w:ilvl="3" w:tplc="300A0001" w:tentative="1">
      <w:start w:val="1"/>
      <w:numFmt w:val="bullet"/>
      <w:lvlText w:val=""/>
      <w:lvlJc w:val="left"/>
      <w:pPr>
        <w:ind w:left="3088" w:hanging="360"/>
      </w:pPr>
      <w:rPr>
        <w:rFonts w:ascii="Symbol" w:hAnsi="Symbol" w:hint="default"/>
      </w:rPr>
    </w:lvl>
    <w:lvl w:ilvl="4" w:tplc="300A0003" w:tentative="1">
      <w:start w:val="1"/>
      <w:numFmt w:val="bullet"/>
      <w:lvlText w:val="o"/>
      <w:lvlJc w:val="left"/>
      <w:pPr>
        <w:ind w:left="3808" w:hanging="360"/>
      </w:pPr>
      <w:rPr>
        <w:rFonts w:ascii="Courier New" w:hAnsi="Courier New" w:cs="Courier New" w:hint="default"/>
      </w:rPr>
    </w:lvl>
    <w:lvl w:ilvl="5" w:tplc="300A0005" w:tentative="1">
      <w:start w:val="1"/>
      <w:numFmt w:val="bullet"/>
      <w:lvlText w:val=""/>
      <w:lvlJc w:val="left"/>
      <w:pPr>
        <w:ind w:left="4528" w:hanging="360"/>
      </w:pPr>
      <w:rPr>
        <w:rFonts w:ascii="Wingdings" w:hAnsi="Wingdings" w:hint="default"/>
      </w:rPr>
    </w:lvl>
    <w:lvl w:ilvl="6" w:tplc="300A0001" w:tentative="1">
      <w:start w:val="1"/>
      <w:numFmt w:val="bullet"/>
      <w:lvlText w:val=""/>
      <w:lvlJc w:val="left"/>
      <w:pPr>
        <w:ind w:left="5248" w:hanging="360"/>
      </w:pPr>
      <w:rPr>
        <w:rFonts w:ascii="Symbol" w:hAnsi="Symbol" w:hint="default"/>
      </w:rPr>
    </w:lvl>
    <w:lvl w:ilvl="7" w:tplc="300A0003" w:tentative="1">
      <w:start w:val="1"/>
      <w:numFmt w:val="bullet"/>
      <w:lvlText w:val="o"/>
      <w:lvlJc w:val="left"/>
      <w:pPr>
        <w:ind w:left="5968" w:hanging="360"/>
      </w:pPr>
      <w:rPr>
        <w:rFonts w:ascii="Courier New" w:hAnsi="Courier New" w:cs="Courier New" w:hint="default"/>
      </w:rPr>
    </w:lvl>
    <w:lvl w:ilvl="8" w:tplc="300A0005" w:tentative="1">
      <w:start w:val="1"/>
      <w:numFmt w:val="bullet"/>
      <w:lvlText w:val=""/>
      <w:lvlJc w:val="left"/>
      <w:pPr>
        <w:ind w:left="6688" w:hanging="360"/>
      </w:pPr>
      <w:rPr>
        <w:rFonts w:ascii="Wingdings" w:hAnsi="Wingdings" w:hint="default"/>
      </w:rPr>
    </w:lvl>
  </w:abstractNum>
  <w:abstractNum w:abstractNumId="20">
    <w:nsid w:val="73C478E3"/>
    <w:multiLevelType w:val="hybridMultilevel"/>
    <w:tmpl w:val="CBA03E42"/>
    <w:lvl w:ilvl="0" w:tplc="0B1EFF0A">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7956262A"/>
    <w:multiLevelType w:val="multilevel"/>
    <w:tmpl w:val="C57837AE"/>
    <w:lvl w:ilvl="0">
      <w:start w:val="1"/>
      <w:numFmt w:val="decimal"/>
      <w:lvlText w:val="%1."/>
      <w:lvlJc w:val="left"/>
      <w:pPr>
        <w:ind w:left="360" w:hanging="360"/>
      </w:pPr>
      <w:rPr>
        <w:rFonts w:hint="default"/>
        <w:b w:val="0"/>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22">
    <w:nsid w:val="7BEA2206"/>
    <w:multiLevelType w:val="hybridMultilevel"/>
    <w:tmpl w:val="B9FC6FBA"/>
    <w:lvl w:ilvl="0" w:tplc="09AA0D04">
      <w:start w:val="1"/>
      <w:numFmt w:val="lowerLetter"/>
      <w:lvlText w:val="%1)"/>
      <w:lvlJc w:val="left"/>
      <w:pPr>
        <w:ind w:left="1069" w:hanging="360"/>
      </w:pPr>
      <w:rPr>
        <w:rFonts w:hint="default"/>
      </w:rPr>
    </w:lvl>
    <w:lvl w:ilvl="1" w:tplc="300A0019" w:tentative="1">
      <w:start w:val="1"/>
      <w:numFmt w:val="lowerLetter"/>
      <w:lvlText w:val="%2."/>
      <w:lvlJc w:val="left"/>
      <w:pPr>
        <w:ind w:left="1789" w:hanging="360"/>
      </w:pPr>
    </w:lvl>
    <w:lvl w:ilvl="2" w:tplc="300A001B" w:tentative="1">
      <w:start w:val="1"/>
      <w:numFmt w:val="lowerRoman"/>
      <w:lvlText w:val="%3."/>
      <w:lvlJc w:val="right"/>
      <w:pPr>
        <w:ind w:left="2509" w:hanging="180"/>
      </w:pPr>
    </w:lvl>
    <w:lvl w:ilvl="3" w:tplc="300A000F" w:tentative="1">
      <w:start w:val="1"/>
      <w:numFmt w:val="decimal"/>
      <w:lvlText w:val="%4."/>
      <w:lvlJc w:val="left"/>
      <w:pPr>
        <w:ind w:left="3229" w:hanging="360"/>
      </w:pPr>
    </w:lvl>
    <w:lvl w:ilvl="4" w:tplc="300A0019" w:tentative="1">
      <w:start w:val="1"/>
      <w:numFmt w:val="lowerLetter"/>
      <w:lvlText w:val="%5."/>
      <w:lvlJc w:val="left"/>
      <w:pPr>
        <w:ind w:left="3949" w:hanging="360"/>
      </w:pPr>
    </w:lvl>
    <w:lvl w:ilvl="5" w:tplc="300A001B" w:tentative="1">
      <w:start w:val="1"/>
      <w:numFmt w:val="lowerRoman"/>
      <w:lvlText w:val="%6."/>
      <w:lvlJc w:val="right"/>
      <w:pPr>
        <w:ind w:left="4669" w:hanging="180"/>
      </w:pPr>
    </w:lvl>
    <w:lvl w:ilvl="6" w:tplc="300A000F" w:tentative="1">
      <w:start w:val="1"/>
      <w:numFmt w:val="decimal"/>
      <w:lvlText w:val="%7."/>
      <w:lvlJc w:val="left"/>
      <w:pPr>
        <w:ind w:left="5389" w:hanging="360"/>
      </w:pPr>
    </w:lvl>
    <w:lvl w:ilvl="7" w:tplc="300A0019" w:tentative="1">
      <w:start w:val="1"/>
      <w:numFmt w:val="lowerLetter"/>
      <w:lvlText w:val="%8."/>
      <w:lvlJc w:val="left"/>
      <w:pPr>
        <w:ind w:left="6109" w:hanging="360"/>
      </w:pPr>
    </w:lvl>
    <w:lvl w:ilvl="8" w:tplc="300A001B" w:tentative="1">
      <w:start w:val="1"/>
      <w:numFmt w:val="lowerRoman"/>
      <w:lvlText w:val="%9."/>
      <w:lvlJc w:val="right"/>
      <w:pPr>
        <w:ind w:left="6829" w:hanging="180"/>
      </w:pPr>
    </w:lvl>
  </w:abstractNum>
  <w:abstractNum w:abstractNumId="23">
    <w:nsid w:val="7BFA660E"/>
    <w:multiLevelType w:val="multilevel"/>
    <w:tmpl w:val="9A0A15E0"/>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4">
    <w:nsid w:val="7E8F0462"/>
    <w:multiLevelType w:val="hybridMultilevel"/>
    <w:tmpl w:val="A906F85C"/>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3"/>
  </w:num>
  <w:num w:numId="2">
    <w:abstractNumId w:val="1"/>
  </w:num>
  <w:num w:numId="3">
    <w:abstractNumId w:val="3"/>
  </w:num>
  <w:num w:numId="4">
    <w:abstractNumId w:val="20"/>
  </w:num>
  <w:num w:numId="5">
    <w:abstractNumId w:val="6"/>
  </w:num>
  <w:num w:numId="6">
    <w:abstractNumId w:val="10"/>
  </w:num>
  <w:num w:numId="7">
    <w:abstractNumId w:val="21"/>
  </w:num>
  <w:num w:numId="8">
    <w:abstractNumId w:val="11"/>
  </w:num>
  <w:num w:numId="9">
    <w:abstractNumId w:val="8"/>
  </w:num>
  <w:num w:numId="10">
    <w:abstractNumId w:val="13"/>
  </w:num>
  <w:num w:numId="11">
    <w:abstractNumId w:val="5"/>
  </w:num>
  <w:num w:numId="12">
    <w:abstractNumId w:val="19"/>
  </w:num>
  <w:num w:numId="13">
    <w:abstractNumId w:val="17"/>
  </w:num>
  <w:num w:numId="14">
    <w:abstractNumId w:val="9"/>
  </w:num>
  <w:num w:numId="15">
    <w:abstractNumId w:val="16"/>
  </w:num>
  <w:num w:numId="16">
    <w:abstractNumId w:val="0"/>
  </w:num>
  <w:num w:numId="17">
    <w:abstractNumId w:val="7"/>
  </w:num>
  <w:num w:numId="18">
    <w:abstractNumId w:val="15"/>
  </w:num>
  <w:num w:numId="19">
    <w:abstractNumId w:val="12"/>
  </w:num>
  <w:num w:numId="20">
    <w:abstractNumId w:val="24"/>
  </w:num>
  <w:num w:numId="21">
    <w:abstractNumId w:val="18"/>
  </w:num>
  <w:num w:numId="22">
    <w:abstractNumId w:val="14"/>
  </w:num>
  <w:num w:numId="23">
    <w:abstractNumId w:val="2"/>
  </w:num>
  <w:num w:numId="24">
    <w:abstractNumId w:val="5"/>
    <w:lvlOverride w:ilvl="0">
      <w:startOverride w:val="1"/>
    </w:lvlOverride>
    <w:lvlOverride w:ilvl="1">
      <w:startOverride w:val="61"/>
    </w:lvlOverride>
  </w:num>
  <w:num w:numId="25">
    <w:abstractNumId w:val="5"/>
    <w:lvlOverride w:ilvl="0">
      <w:startOverride w:val="1"/>
    </w:lvlOverride>
    <w:lvlOverride w:ilvl="1">
      <w:startOverride w:val="6"/>
    </w:lvlOverride>
    <w:lvlOverride w:ilvl="2">
      <w:startOverride w:val="3"/>
    </w:lvlOverride>
  </w:num>
  <w:num w:numId="26">
    <w:abstractNumId w:val="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55F"/>
    <w:rsid w:val="0000422B"/>
    <w:rsid w:val="000059E7"/>
    <w:rsid w:val="00006E69"/>
    <w:rsid w:val="00010A9F"/>
    <w:rsid w:val="00016FF0"/>
    <w:rsid w:val="00017F0A"/>
    <w:rsid w:val="00022366"/>
    <w:rsid w:val="00023BB3"/>
    <w:rsid w:val="00031549"/>
    <w:rsid w:val="000317B3"/>
    <w:rsid w:val="00044190"/>
    <w:rsid w:val="00051DF7"/>
    <w:rsid w:val="00061CBE"/>
    <w:rsid w:val="000632E3"/>
    <w:rsid w:val="00067FB6"/>
    <w:rsid w:val="00072295"/>
    <w:rsid w:val="00073800"/>
    <w:rsid w:val="00074241"/>
    <w:rsid w:val="00075294"/>
    <w:rsid w:val="00076E50"/>
    <w:rsid w:val="00080CF8"/>
    <w:rsid w:val="00081791"/>
    <w:rsid w:val="00083037"/>
    <w:rsid w:val="00085ADA"/>
    <w:rsid w:val="00090C99"/>
    <w:rsid w:val="000967DE"/>
    <w:rsid w:val="00097813"/>
    <w:rsid w:val="000A3888"/>
    <w:rsid w:val="000A3B39"/>
    <w:rsid w:val="000A76C2"/>
    <w:rsid w:val="000B3A6E"/>
    <w:rsid w:val="000B4473"/>
    <w:rsid w:val="000B4809"/>
    <w:rsid w:val="000B48E2"/>
    <w:rsid w:val="000B647A"/>
    <w:rsid w:val="000C5C2F"/>
    <w:rsid w:val="000D02C2"/>
    <w:rsid w:val="000D06F0"/>
    <w:rsid w:val="000D185B"/>
    <w:rsid w:val="000D1C15"/>
    <w:rsid w:val="000D3AC5"/>
    <w:rsid w:val="000D40E7"/>
    <w:rsid w:val="000D7416"/>
    <w:rsid w:val="000E0BC7"/>
    <w:rsid w:val="000E1BC3"/>
    <w:rsid w:val="000E3DBF"/>
    <w:rsid w:val="000E7278"/>
    <w:rsid w:val="000E7955"/>
    <w:rsid w:val="000F2308"/>
    <w:rsid w:val="000F4A68"/>
    <w:rsid w:val="0010103E"/>
    <w:rsid w:val="00102A9D"/>
    <w:rsid w:val="001041CF"/>
    <w:rsid w:val="0010589F"/>
    <w:rsid w:val="00115CD4"/>
    <w:rsid w:val="00116B0B"/>
    <w:rsid w:val="0011754F"/>
    <w:rsid w:val="00120C33"/>
    <w:rsid w:val="00130650"/>
    <w:rsid w:val="0013383B"/>
    <w:rsid w:val="0013540A"/>
    <w:rsid w:val="00137422"/>
    <w:rsid w:val="00141BB9"/>
    <w:rsid w:val="00144B20"/>
    <w:rsid w:val="00161688"/>
    <w:rsid w:val="001627F4"/>
    <w:rsid w:val="00162B5E"/>
    <w:rsid w:val="00162C46"/>
    <w:rsid w:val="001641DD"/>
    <w:rsid w:val="00182C10"/>
    <w:rsid w:val="00190B01"/>
    <w:rsid w:val="00192AA9"/>
    <w:rsid w:val="001946E8"/>
    <w:rsid w:val="001A15BE"/>
    <w:rsid w:val="001A1C19"/>
    <w:rsid w:val="001A29FF"/>
    <w:rsid w:val="001A3D41"/>
    <w:rsid w:val="001A4C6D"/>
    <w:rsid w:val="001B33D4"/>
    <w:rsid w:val="001B5C27"/>
    <w:rsid w:val="001C46B5"/>
    <w:rsid w:val="001D093A"/>
    <w:rsid w:val="001D7C58"/>
    <w:rsid w:val="001E1FFD"/>
    <w:rsid w:val="001E2A65"/>
    <w:rsid w:val="001E4CA9"/>
    <w:rsid w:val="001F46D3"/>
    <w:rsid w:val="002011BD"/>
    <w:rsid w:val="00203062"/>
    <w:rsid w:val="00207837"/>
    <w:rsid w:val="00210C6E"/>
    <w:rsid w:val="0022440B"/>
    <w:rsid w:val="00224787"/>
    <w:rsid w:val="00224830"/>
    <w:rsid w:val="00224C3E"/>
    <w:rsid w:val="00231D62"/>
    <w:rsid w:val="002451CA"/>
    <w:rsid w:val="00246F4D"/>
    <w:rsid w:val="00247EE1"/>
    <w:rsid w:val="00250B72"/>
    <w:rsid w:val="0025493A"/>
    <w:rsid w:val="002559D3"/>
    <w:rsid w:val="0027088B"/>
    <w:rsid w:val="0027160E"/>
    <w:rsid w:val="002761FF"/>
    <w:rsid w:val="00276C67"/>
    <w:rsid w:val="00280711"/>
    <w:rsid w:val="00282DC0"/>
    <w:rsid w:val="0028711E"/>
    <w:rsid w:val="00292DCA"/>
    <w:rsid w:val="00292E3D"/>
    <w:rsid w:val="00295DF5"/>
    <w:rsid w:val="002975A1"/>
    <w:rsid w:val="002A4FE6"/>
    <w:rsid w:val="002A7195"/>
    <w:rsid w:val="002B5736"/>
    <w:rsid w:val="002B7123"/>
    <w:rsid w:val="002C0FB3"/>
    <w:rsid w:val="002C20B6"/>
    <w:rsid w:val="002C6502"/>
    <w:rsid w:val="002D65A9"/>
    <w:rsid w:val="002D77AE"/>
    <w:rsid w:val="002E2D69"/>
    <w:rsid w:val="002E2E9E"/>
    <w:rsid w:val="002E3598"/>
    <w:rsid w:val="002E6332"/>
    <w:rsid w:val="002F2871"/>
    <w:rsid w:val="002F5FC8"/>
    <w:rsid w:val="002F675E"/>
    <w:rsid w:val="003002E2"/>
    <w:rsid w:val="00300A2E"/>
    <w:rsid w:val="00301AD3"/>
    <w:rsid w:val="003060D4"/>
    <w:rsid w:val="00307222"/>
    <w:rsid w:val="0031637A"/>
    <w:rsid w:val="003176CC"/>
    <w:rsid w:val="00317EB1"/>
    <w:rsid w:val="00331277"/>
    <w:rsid w:val="00336365"/>
    <w:rsid w:val="00342027"/>
    <w:rsid w:val="00344207"/>
    <w:rsid w:val="00345B2C"/>
    <w:rsid w:val="00357AE0"/>
    <w:rsid w:val="00363E4D"/>
    <w:rsid w:val="00364C57"/>
    <w:rsid w:val="00370AA5"/>
    <w:rsid w:val="0038099F"/>
    <w:rsid w:val="00385BA8"/>
    <w:rsid w:val="00386872"/>
    <w:rsid w:val="003868F2"/>
    <w:rsid w:val="00386A22"/>
    <w:rsid w:val="003908D8"/>
    <w:rsid w:val="00393E89"/>
    <w:rsid w:val="003A5413"/>
    <w:rsid w:val="003B04B4"/>
    <w:rsid w:val="003B31C6"/>
    <w:rsid w:val="003B34CF"/>
    <w:rsid w:val="003C061C"/>
    <w:rsid w:val="003C1D53"/>
    <w:rsid w:val="003C299E"/>
    <w:rsid w:val="003C64DB"/>
    <w:rsid w:val="003C6B39"/>
    <w:rsid w:val="003C73B5"/>
    <w:rsid w:val="003D006C"/>
    <w:rsid w:val="003D006F"/>
    <w:rsid w:val="003D52F6"/>
    <w:rsid w:val="003D5422"/>
    <w:rsid w:val="003D6EAB"/>
    <w:rsid w:val="003E0B2A"/>
    <w:rsid w:val="003E16AE"/>
    <w:rsid w:val="003E430B"/>
    <w:rsid w:val="003F0453"/>
    <w:rsid w:val="003F2A8F"/>
    <w:rsid w:val="003F3730"/>
    <w:rsid w:val="003F692A"/>
    <w:rsid w:val="004059E7"/>
    <w:rsid w:val="0040614F"/>
    <w:rsid w:val="00411038"/>
    <w:rsid w:val="00412F30"/>
    <w:rsid w:val="00426D4E"/>
    <w:rsid w:val="00427AE2"/>
    <w:rsid w:val="00427FC5"/>
    <w:rsid w:val="004327C2"/>
    <w:rsid w:val="00443C23"/>
    <w:rsid w:val="00446018"/>
    <w:rsid w:val="00451164"/>
    <w:rsid w:val="00456941"/>
    <w:rsid w:val="0046299B"/>
    <w:rsid w:val="00465980"/>
    <w:rsid w:val="0046793D"/>
    <w:rsid w:val="00471A80"/>
    <w:rsid w:val="004740DF"/>
    <w:rsid w:val="004746E0"/>
    <w:rsid w:val="004856D7"/>
    <w:rsid w:val="00491516"/>
    <w:rsid w:val="00494FE7"/>
    <w:rsid w:val="00496C7B"/>
    <w:rsid w:val="004A1E42"/>
    <w:rsid w:val="004A2759"/>
    <w:rsid w:val="004A42F6"/>
    <w:rsid w:val="004A5F17"/>
    <w:rsid w:val="004A65DA"/>
    <w:rsid w:val="004A750E"/>
    <w:rsid w:val="004B07AA"/>
    <w:rsid w:val="004B4651"/>
    <w:rsid w:val="004D4617"/>
    <w:rsid w:val="004E4730"/>
    <w:rsid w:val="00501A9A"/>
    <w:rsid w:val="00503A5D"/>
    <w:rsid w:val="00515C00"/>
    <w:rsid w:val="00517944"/>
    <w:rsid w:val="00524E98"/>
    <w:rsid w:val="00525151"/>
    <w:rsid w:val="0053117F"/>
    <w:rsid w:val="005312E5"/>
    <w:rsid w:val="005437E9"/>
    <w:rsid w:val="00543BD5"/>
    <w:rsid w:val="00547BA2"/>
    <w:rsid w:val="00554A9D"/>
    <w:rsid w:val="00557527"/>
    <w:rsid w:val="005616E5"/>
    <w:rsid w:val="00561BDE"/>
    <w:rsid w:val="005633B6"/>
    <w:rsid w:val="0056712D"/>
    <w:rsid w:val="005767EF"/>
    <w:rsid w:val="005803C8"/>
    <w:rsid w:val="00580703"/>
    <w:rsid w:val="00580C49"/>
    <w:rsid w:val="00590CB7"/>
    <w:rsid w:val="00592555"/>
    <w:rsid w:val="0059255C"/>
    <w:rsid w:val="00595768"/>
    <w:rsid w:val="005A3AF4"/>
    <w:rsid w:val="005A473E"/>
    <w:rsid w:val="005C0650"/>
    <w:rsid w:val="005D1E13"/>
    <w:rsid w:val="005D1E76"/>
    <w:rsid w:val="005D31BF"/>
    <w:rsid w:val="005D3E2A"/>
    <w:rsid w:val="005D777A"/>
    <w:rsid w:val="005E0BBD"/>
    <w:rsid w:val="005E3B23"/>
    <w:rsid w:val="005E3CC7"/>
    <w:rsid w:val="005E4BF6"/>
    <w:rsid w:val="005F019E"/>
    <w:rsid w:val="005F27C1"/>
    <w:rsid w:val="005F4637"/>
    <w:rsid w:val="005F47DC"/>
    <w:rsid w:val="006001D6"/>
    <w:rsid w:val="00604D4A"/>
    <w:rsid w:val="00610748"/>
    <w:rsid w:val="00614CA0"/>
    <w:rsid w:val="00615533"/>
    <w:rsid w:val="0061707A"/>
    <w:rsid w:val="006173B2"/>
    <w:rsid w:val="00620A5E"/>
    <w:rsid w:val="006247C6"/>
    <w:rsid w:val="0063065B"/>
    <w:rsid w:val="0064200E"/>
    <w:rsid w:val="00644773"/>
    <w:rsid w:val="00647308"/>
    <w:rsid w:val="006474D5"/>
    <w:rsid w:val="006477A3"/>
    <w:rsid w:val="00661A8A"/>
    <w:rsid w:val="00665429"/>
    <w:rsid w:val="00666A0F"/>
    <w:rsid w:val="00667DDD"/>
    <w:rsid w:val="00670821"/>
    <w:rsid w:val="006768F9"/>
    <w:rsid w:val="00677961"/>
    <w:rsid w:val="00680EAD"/>
    <w:rsid w:val="006831F7"/>
    <w:rsid w:val="00687957"/>
    <w:rsid w:val="006904EA"/>
    <w:rsid w:val="00690F16"/>
    <w:rsid w:val="00694367"/>
    <w:rsid w:val="00697863"/>
    <w:rsid w:val="006A7C50"/>
    <w:rsid w:val="006B5BDA"/>
    <w:rsid w:val="006C254E"/>
    <w:rsid w:val="006C5B48"/>
    <w:rsid w:val="006D4710"/>
    <w:rsid w:val="006D6CBE"/>
    <w:rsid w:val="006D70F4"/>
    <w:rsid w:val="006D742B"/>
    <w:rsid w:val="006E035E"/>
    <w:rsid w:val="006E037E"/>
    <w:rsid w:val="006E1564"/>
    <w:rsid w:val="006E171F"/>
    <w:rsid w:val="006E1808"/>
    <w:rsid w:val="006E3400"/>
    <w:rsid w:val="006E48A7"/>
    <w:rsid w:val="006E5F2E"/>
    <w:rsid w:val="006F1060"/>
    <w:rsid w:val="006F38D5"/>
    <w:rsid w:val="00705E04"/>
    <w:rsid w:val="007074F1"/>
    <w:rsid w:val="00715C30"/>
    <w:rsid w:val="007247D1"/>
    <w:rsid w:val="00727584"/>
    <w:rsid w:val="007301AA"/>
    <w:rsid w:val="00731C81"/>
    <w:rsid w:val="007321EA"/>
    <w:rsid w:val="00733CD3"/>
    <w:rsid w:val="00734D1E"/>
    <w:rsid w:val="0073649A"/>
    <w:rsid w:val="00741E88"/>
    <w:rsid w:val="007435DD"/>
    <w:rsid w:val="007448B0"/>
    <w:rsid w:val="0075179E"/>
    <w:rsid w:val="0075515C"/>
    <w:rsid w:val="00755E40"/>
    <w:rsid w:val="007702A9"/>
    <w:rsid w:val="00783356"/>
    <w:rsid w:val="00786E1A"/>
    <w:rsid w:val="007926DF"/>
    <w:rsid w:val="00793BEC"/>
    <w:rsid w:val="007A1992"/>
    <w:rsid w:val="007A2FD2"/>
    <w:rsid w:val="007A4029"/>
    <w:rsid w:val="007A66F7"/>
    <w:rsid w:val="007B00FD"/>
    <w:rsid w:val="007B4986"/>
    <w:rsid w:val="007B584D"/>
    <w:rsid w:val="007C043A"/>
    <w:rsid w:val="007C0746"/>
    <w:rsid w:val="007C66E2"/>
    <w:rsid w:val="007C6B0A"/>
    <w:rsid w:val="007C6ED8"/>
    <w:rsid w:val="007D0C24"/>
    <w:rsid w:val="007D3DEA"/>
    <w:rsid w:val="007D6598"/>
    <w:rsid w:val="007E1A4B"/>
    <w:rsid w:val="007E48ED"/>
    <w:rsid w:val="007F1564"/>
    <w:rsid w:val="00801CCC"/>
    <w:rsid w:val="00802988"/>
    <w:rsid w:val="00803B81"/>
    <w:rsid w:val="00803E1B"/>
    <w:rsid w:val="00812200"/>
    <w:rsid w:val="00813E10"/>
    <w:rsid w:val="00817D98"/>
    <w:rsid w:val="008334E7"/>
    <w:rsid w:val="00840B35"/>
    <w:rsid w:val="00847DD5"/>
    <w:rsid w:val="008571A0"/>
    <w:rsid w:val="0086340B"/>
    <w:rsid w:val="0086610A"/>
    <w:rsid w:val="00870A0C"/>
    <w:rsid w:val="00872B6A"/>
    <w:rsid w:val="008731EE"/>
    <w:rsid w:val="00874119"/>
    <w:rsid w:val="00876FEC"/>
    <w:rsid w:val="008822FC"/>
    <w:rsid w:val="00883AE8"/>
    <w:rsid w:val="0088420F"/>
    <w:rsid w:val="00887354"/>
    <w:rsid w:val="008912F1"/>
    <w:rsid w:val="008A4ACA"/>
    <w:rsid w:val="008A4E99"/>
    <w:rsid w:val="008A7EF8"/>
    <w:rsid w:val="008B00B6"/>
    <w:rsid w:val="008B1911"/>
    <w:rsid w:val="008C4844"/>
    <w:rsid w:val="008C55AD"/>
    <w:rsid w:val="008D081D"/>
    <w:rsid w:val="008D41F3"/>
    <w:rsid w:val="008D668C"/>
    <w:rsid w:val="008E3351"/>
    <w:rsid w:val="008E400D"/>
    <w:rsid w:val="008E6705"/>
    <w:rsid w:val="008F15B5"/>
    <w:rsid w:val="008F2BD9"/>
    <w:rsid w:val="008F6BB6"/>
    <w:rsid w:val="008F730E"/>
    <w:rsid w:val="00905111"/>
    <w:rsid w:val="00910B48"/>
    <w:rsid w:val="00910CDE"/>
    <w:rsid w:val="00911A20"/>
    <w:rsid w:val="0091470C"/>
    <w:rsid w:val="0091509A"/>
    <w:rsid w:val="00915382"/>
    <w:rsid w:val="00916686"/>
    <w:rsid w:val="009202B2"/>
    <w:rsid w:val="009210EB"/>
    <w:rsid w:val="00922675"/>
    <w:rsid w:val="00924E16"/>
    <w:rsid w:val="00930BEA"/>
    <w:rsid w:val="00931CDE"/>
    <w:rsid w:val="009326C7"/>
    <w:rsid w:val="009329BD"/>
    <w:rsid w:val="009348FF"/>
    <w:rsid w:val="00935562"/>
    <w:rsid w:val="009369CA"/>
    <w:rsid w:val="009411B4"/>
    <w:rsid w:val="00944125"/>
    <w:rsid w:val="00960F45"/>
    <w:rsid w:val="00963DC8"/>
    <w:rsid w:val="00967C60"/>
    <w:rsid w:val="0097360E"/>
    <w:rsid w:val="00977B51"/>
    <w:rsid w:val="009835B6"/>
    <w:rsid w:val="009851A6"/>
    <w:rsid w:val="00990011"/>
    <w:rsid w:val="00991CE8"/>
    <w:rsid w:val="0099541D"/>
    <w:rsid w:val="009A0629"/>
    <w:rsid w:val="009A1920"/>
    <w:rsid w:val="009B1473"/>
    <w:rsid w:val="009B424E"/>
    <w:rsid w:val="009C0077"/>
    <w:rsid w:val="009C0AB5"/>
    <w:rsid w:val="009C249D"/>
    <w:rsid w:val="009C78A0"/>
    <w:rsid w:val="009C7A86"/>
    <w:rsid w:val="009E17C1"/>
    <w:rsid w:val="009E2DD3"/>
    <w:rsid w:val="009E39C6"/>
    <w:rsid w:val="009F2D29"/>
    <w:rsid w:val="009F2DEB"/>
    <w:rsid w:val="009F3496"/>
    <w:rsid w:val="009F3FC1"/>
    <w:rsid w:val="009F655F"/>
    <w:rsid w:val="009F7D94"/>
    <w:rsid w:val="00A044BA"/>
    <w:rsid w:val="00A04B65"/>
    <w:rsid w:val="00A05E8A"/>
    <w:rsid w:val="00A10F28"/>
    <w:rsid w:val="00A116E2"/>
    <w:rsid w:val="00A13B90"/>
    <w:rsid w:val="00A2249F"/>
    <w:rsid w:val="00A229B4"/>
    <w:rsid w:val="00A3193B"/>
    <w:rsid w:val="00A31D65"/>
    <w:rsid w:val="00A35ECD"/>
    <w:rsid w:val="00A37BA1"/>
    <w:rsid w:val="00A41E85"/>
    <w:rsid w:val="00A42D75"/>
    <w:rsid w:val="00A45B5C"/>
    <w:rsid w:val="00A515C6"/>
    <w:rsid w:val="00A5275B"/>
    <w:rsid w:val="00A52DBD"/>
    <w:rsid w:val="00A539BC"/>
    <w:rsid w:val="00A56191"/>
    <w:rsid w:val="00A704C9"/>
    <w:rsid w:val="00A705CE"/>
    <w:rsid w:val="00A737C5"/>
    <w:rsid w:val="00A759B9"/>
    <w:rsid w:val="00A7612A"/>
    <w:rsid w:val="00A843F2"/>
    <w:rsid w:val="00A84935"/>
    <w:rsid w:val="00A86F4D"/>
    <w:rsid w:val="00A959A8"/>
    <w:rsid w:val="00A97CDB"/>
    <w:rsid w:val="00AA5C6D"/>
    <w:rsid w:val="00AA5D97"/>
    <w:rsid w:val="00AB72E4"/>
    <w:rsid w:val="00AB76DC"/>
    <w:rsid w:val="00AB7A3B"/>
    <w:rsid w:val="00AC4664"/>
    <w:rsid w:val="00AC4A22"/>
    <w:rsid w:val="00AC716A"/>
    <w:rsid w:val="00AD0B60"/>
    <w:rsid w:val="00AD6028"/>
    <w:rsid w:val="00AF2950"/>
    <w:rsid w:val="00B006B8"/>
    <w:rsid w:val="00B0566C"/>
    <w:rsid w:val="00B056CF"/>
    <w:rsid w:val="00B05FFE"/>
    <w:rsid w:val="00B208F2"/>
    <w:rsid w:val="00B20B45"/>
    <w:rsid w:val="00B214BF"/>
    <w:rsid w:val="00B34833"/>
    <w:rsid w:val="00B3632B"/>
    <w:rsid w:val="00B41D55"/>
    <w:rsid w:val="00B42D8F"/>
    <w:rsid w:val="00B44E6C"/>
    <w:rsid w:val="00B52154"/>
    <w:rsid w:val="00B522A3"/>
    <w:rsid w:val="00B60007"/>
    <w:rsid w:val="00B60DA1"/>
    <w:rsid w:val="00B64C56"/>
    <w:rsid w:val="00B64FD2"/>
    <w:rsid w:val="00B70CCF"/>
    <w:rsid w:val="00B818DF"/>
    <w:rsid w:val="00BA2CA5"/>
    <w:rsid w:val="00BA5515"/>
    <w:rsid w:val="00BB21FE"/>
    <w:rsid w:val="00BB242E"/>
    <w:rsid w:val="00BB6A07"/>
    <w:rsid w:val="00BC5623"/>
    <w:rsid w:val="00BC771B"/>
    <w:rsid w:val="00BD2E07"/>
    <w:rsid w:val="00BD360C"/>
    <w:rsid w:val="00BD777D"/>
    <w:rsid w:val="00BD7E41"/>
    <w:rsid w:val="00BE12F1"/>
    <w:rsid w:val="00BE55D9"/>
    <w:rsid w:val="00BF0B0E"/>
    <w:rsid w:val="00BF339A"/>
    <w:rsid w:val="00BF3A8D"/>
    <w:rsid w:val="00BF53B9"/>
    <w:rsid w:val="00C0085A"/>
    <w:rsid w:val="00C05FC2"/>
    <w:rsid w:val="00C0774E"/>
    <w:rsid w:val="00C13103"/>
    <w:rsid w:val="00C14DED"/>
    <w:rsid w:val="00C22233"/>
    <w:rsid w:val="00C24552"/>
    <w:rsid w:val="00C25AC4"/>
    <w:rsid w:val="00C31ACE"/>
    <w:rsid w:val="00C32E68"/>
    <w:rsid w:val="00C358D0"/>
    <w:rsid w:val="00C46A2C"/>
    <w:rsid w:val="00C47A39"/>
    <w:rsid w:val="00C56834"/>
    <w:rsid w:val="00C643F4"/>
    <w:rsid w:val="00C67C6E"/>
    <w:rsid w:val="00C73AE7"/>
    <w:rsid w:val="00C7638B"/>
    <w:rsid w:val="00C76F1C"/>
    <w:rsid w:val="00C8326D"/>
    <w:rsid w:val="00C86168"/>
    <w:rsid w:val="00C91F6C"/>
    <w:rsid w:val="00C9733E"/>
    <w:rsid w:val="00CA0DAC"/>
    <w:rsid w:val="00CA2896"/>
    <w:rsid w:val="00CA28D9"/>
    <w:rsid w:val="00CA2D16"/>
    <w:rsid w:val="00CA72C2"/>
    <w:rsid w:val="00CB0A99"/>
    <w:rsid w:val="00CB23A0"/>
    <w:rsid w:val="00CB4926"/>
    <w:rsid w:val="00CB7BCA"/>
    <w:rsid w:val="00CC3BBA"/>
    <w:rsid w:val="00CC40A5"/>
    <w:rsid w:val="00CC69CA"/>
    <w:rsid w:val="00CD390A"/>
    <w:rsid w:val="00CD489C"/>
    <w:rsid w:val="00CD4BDA"/>
    <w:rsid w:val="00CE1F95"/>
    <w:rsid w:val="00CE5B5E"/>
    <w:rsid w:val="00D07502"/>
    <w:rsid w:val="00D103B6"/>
    <w:rsid w:val="00D14A1B"/>
    <w:rsid w:val="00D15B99"/>
    <w:rsid w:val="00D17609"/>
    <w:rsid w:val="00D27770"/>
    <w:rsid w:val="00D310B3"/>
    <w:rsid w:val="00D3451B"/>
    <w:rsid w:val="00D351B2"/>
    <w:rsid w:val="00D3753A"/>
    <w:rsid w:val="00D402D4"/>
    <w:rsid w:val="00D44E43"/>
    <w:rsid w:val="00D54675"/>
    <w:rsid w:val="00D563AA"/>
    <w:rsid w:val="00D613B0"/>
    <w:rsid w:val="00D61454"/>
    <w:rsid w:val="00D73BB0"/>
    <w:rsid w:val="00D86130"/>
    <w:rsid w:val="00D87986"/>
    <w:rsid w:val="00D90181"/>
    <w:rsid w:val="00D94354"/>
    <w:rsid w:val="00D95BFC"/>
    <w:rsid w:val="00D9643A"/>
    <w:rsid w:val="00D96747"/>
    <w:rsid w:val="00DA03F2"/>
    <w:rsid w:val="00DA64DF"/>
    <w:rsid w:val="00DB3BEC"/>
    <w:rsid w:val="00DB44E1"/>
    <w:rsid w:val="00DB5360"/>
    <w:rsid w:val="00DC0C04"/>
    <w:rsid w:val="00DC73C8"/>
    <w:rsid w:val="00DD4DAF"/>
    <w:rsid w:val="00DD5266"/>
    <w:rsid w:val="00DE174A"/>
    <w:rsid w:val="00DE5B7D"/>
    <w:rsid w:val="00DF10D4"/>
    <w:rsid w:val="00DF2AC7"/>
    <w:rsid w:val="00DF388F"/>
    <w:rsid w:val="00E023F8"/>
    <w:rsid w:val="00E03E72"/>
    <w:rsid w:val="00E06319"/>
    <w:rsid w:val="00E2030E"/>
    <w:rsid w:val="00E22477"/>
    <w:rsid w:val="00E2447F"/>
    <w:rsid w:val="00E26737"/>
    <w:rsid w:val="00E3243A"/>
    <w:rsid w:val="00E3722E"/>
    <w:rsid w:val="00E37256"/>
    <w:rsid w:val="00E45929"/>
    <w:rsid w:val="00E45DB4"/>
    <w:rsid w:val="00E51B0F"/>
    <w:rsid w:val="00E5273E"/>
    <w:rsid w:val="00E56A96"/>
    <w:rsid w:val="00E66DA8"/>
    <w:rsid w:val="00E74529"/>
    <w:rsid w:val="00E747B4"/>
    <w:rsid w:val="00E80772"/>
    <w:rsid w:val="00E90989"/>
    <w:rsid w:val="00E9224B"/>
    <w:rsid w:val="00E94B98"/>
    <w:rsid w:val="00E94DAD"/>
    <w:rsid w:val="00E96018"/>
    <w:rsid w:val="00E96725"/>
    <w:rsid w:val="00EA75B4"/>
    <w:rsid w:val="00EB184C"/>
    <w:rsid w:val="00EB4ABE"/>
    <w:rsid w:val="00EC1EB0"/>
    <w:rsid w:val="00EC2FE4"/>
    <w:rsid w:val="00EC75DE"/>
    <w:rsid w:val="00ED19EC"/>
    <w:rsid w:val="00EE7735"/>
    <w:rsid w:val="00F02EA1"/>
    <w:rsid w:val="00F1294F"/>
    <w:rsid w:val="00F17E1D"/>
    <w:rsid w:val="00F345F7"/>
    <w:rsid w:val="00F40C83"/>
    <w:rsid w:val="00F435D9"/>
    <w:rsid w:val="00F43F77"/>
    <w:rsid w:val="00F4694C"/>
    <w:rsid w:val="00F5284C"/>
    <w:rsid w:val="00F53498"/>
    <w:rsid w:val="00F5462A"/>
    <w:rsid w:val="00F565B0"/>
    <w:rsid w:val="00F60946"/>
    <w:rsid w:val="00F613FF"/>
    <w:rsid w:val="00F710BB"/>
    <w:rsid w:val="00F76005"/>
    <w:rsid w:val="00F76BE5"/>
    <w:rsid w:val="00F817E3"/>
    <w:rsid w:val="00F850BF"/>
    <w:rsid w:val="00F9002E"/>
    <w:rsid w:val="00F91140"/>
    <w:rsid w:val="00F952A2"/>
    <w:rsid w:val="00F959BB"/>
    <w:rsid w:val="00FA046A"/>
    <w:rsid w:val="00FA5403"/>
    <w:rsid w:val="00FA71D2"/>
    <w:rsid w:val="00FB0F82"/>
    <w:rsid w:val="00FB4B60"/>
    <w:rsid w:val="00FB632E"/>
    <w:rsid w:val="00FC0E53"/>
    <w:rsid w:val="00FE1AED"/>
    <w:rsid w:val="00FE5212"/>
    <w:rsid w:val="00FE674B"/>
    <w:rsid w:val="00FF2D37"/>
    <w:rsid w:val="00FF4716"/>
    <w:rsid w:val="00FF5D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134769-5CDC-46AE-B47E-09294E6C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55F"/>
    <w:pPr>
      <w:spacing w:after="0" w:line="240" w:lineRule="auto"/>
    </w:pPr>
    <w:rPr>
      <w:rFonts w:ascii="Calibri" w:eastAsia="Calibri" w:hAnsi="Calibri" w:cs="Arial"/>
      <w:sz w:val="20"/>
      <w:szCs w:val="20"/>
      <w:lang w:val="es-EC" w:eastAsia="es-ES"/>
    </w:rPr>
  </w:style>
  <w:style w:type="paragraph" w:styleId="Ttulo1">
    <w:name w:val="heading 1"/>
    <w:basedOn w:val="Normal"/>
    <w:next w:val="Normal"/>
    <w:link w:val="Ttulo1Car"/>
    <w:uiPriority w:val="9"/>
    <w:qFormat/>
    <w:rsid w:val="00370AA5"/>
    <w:pPr>
      <w:keepNext/>
      <w:keepLines/>
      <w:spacing w:before="240" w:line="259" w:lineRule="auto"/>
      <w:ind w:left="357"/>
      <w:jc w:val="center"/>
      <w:outlineLvl w:val="0"/>
    </w:pPr>
    <w:rPr>
      <w:rFonts w:ascii="Times New Roman" w:eastAsiaTheme="majorEastAsia" w:hAnsi="Times New Roman" w:cs="Times New Roman"/>
      <w:b/>
      <w:sz w:val="28"/>
      <w:szCs w:val="28"/>
    </w:rPr>
  </w:style>
  <w:style w:type="paragraph" w:styleId="Ttulo2">
    <w:name w:val="heading 2"/>
    <w:basedOn w:val="Prrafodelista"/>
    <w:next w:val="Normal"/>
    <w:link w:val="Ttulo2Car"/>
    <w:uiPriority w:val="9"/>
    <w:unhideWhenUsed/>
    <w:qFormat/>
    <w:rsid w:val="00342027"/>
    <w:pPr>
      <w:numPr>
        <w:ilvl w:val="1"/>
        <w:numId w:val="11"/>
      </w:numPr>
      <w:spacing w:line="480" w:lineRule="auto"/>
      <w:jc w:val="both"/>
      <w:outlineLvl w:val="1"/>
    </w:pPr>
    <w:rPr>
      <w:rFonts w:ascii="Times New Roman" w:hAnsi="Times New Roman" w:cs="Times New Roman"/>
      <w:b/>
      <w:sz w:val="24"/>
      <w:szCs w:val="24"/>
    </w:rPr>
  </w:style>
  <w:style w:type="paragraph" w:styleId="Ttulo3">
    <w:name w:val="heading 3"/>
    <w:basedOn w:val="Ttulo2"/>
    <w:link w:val="Ttulo3Car"/>
    <w:uiPriority w:val="9"/>
    <w:qFormat/>
    <w:rsid w:val="00FE674B"/>
    <w:pPr>
      <w:numPr>
        <w:ilvl w:val="2"/>
      </w:numPr>
      <w:outlineLvl w:val="2"/>
    </w:pPr>
    <w:rPr>
      <w:b w:val="0"/>
      <w:u w:val="single"/>
    </w:rPr>
  </w:style>
  <w:style w:type="paragraph" w:styleId="Ttulo4">
    <w:name w:val="heading 4"/>
    <w:basedOn w:val="Normal"/>
    <w:next w:val="Normal"/>
    <w:link w:val="Ttulo4Car"/>
    <w:uiPriority w:val="9"/>
    <w:semiHidden/>
    <w:unhideWhenUsed/>
    <w:qFormat/>
    <w:rsid w:val="0053117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F655F"/>
    <w:pPr>
      <w:spacing w:after="0" w:line="240" w:lineRule="auto"/>
    </w:pPr>
    <w:rPr>
      <w:lang w:val="es-EC"/>
    </w:rPr>
  </w:style>
  <w:style w:type="paragraph" w:styleId="Encabezado">
    <w:name w:val="header"/>
    <w:basedOn w:val="Normal"/>
    <w:link w:val="EncabezadoCar"/>
    <w:uiPriority w:val="99"/>
    <w:unhideWhenUsed/>
    <w:rsid w:val="009F655F"/>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F655F"/>
    <w:rPr>
      <w:lang w:val="es-EC"/>
    </w:rPr>
  </w:style>
  <w:style w:type="character" w:styleId="Refdecomentario">
    <w:name w:val="annotation reference"/>
    <w:basedOn w:val="Fuentedeprrafopredeter"/>
    <w:uiPriority w:val="99"/>
    <w:semiHidden/>
    <w:unhideWhenUsed/>
    <w:rsid w:val="00610748"/>
    <w:rPr>
      <w:sz w:val="16"/>
      <w:szCs w:val="16"/>
    </w:rPr>
  </w:style>
  <w:style w:type="paragraph" w:styleId="Textocomentario">
    <w:name w:val="annotation text"/>
    <w:basedOn w:val="Normal"/>
    <w:link w:val="TextocomentarioCar"/>
    <w:uiPriority w:val="99"/>
    <w:semiHidden/>
    <w:unhideWhenUsed/>
    <w:rsid w:val="00610748"/>
  </w:style>
  <w:style w:type="character" w:customStyle="1" w:styleId="TextocomentarioCar">
    <w:name w:val="Texto comentario Car"/>
    <w:basedOn w:val="Fuentedeprrafopredeter"/>
    <w:link w:val="Textocomentario"/>
    <w:uiPriority w:val="99"/>
    <w:semiHidden/>
    <w:rsid w:val="00610748"/>
    <w:rPr>
      <w:rFonts w:ascii="Calibri" w:eastAsia="Calibri" w:hAnsi="Calibri" w:cs="Arial"/>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10748"/>
    <w:rPr>
      <w:b/>
      <w:bCs/>
    </w:rPr>
  </w:style>
  <w:style w:type="character" w:customStyle="1" w:styleId="AsuntodelcomentarioCar">
    <w:name w:val="Asunto del comentario Car"/>
    <w:basedOn w:val="TextocomentarioCar"/>
    <w:link w:val="Asuntodelcomentario"/>
    <w:uiPriority w:val="99"/>
    <w:semiHidden/>
    <w:rsid w:val="00610748"/>
    <w:rPr>
      <w:rFonts w:ascii="Calibri" w:eastAsia="Calibri" w:hAnsi="Calibri" w:cs="Arial"/>
      <w:b/>
      <w:bCs/>
      <w:sz w:val="20"/>
      <w:szCs w:val="20"/>
      <w:lang w:eastAsia="es-ES"/>
    </w:rPr>
  </w:style>
  <w:style w:type="paragraph" w:styleId="Textodeglobo">
    <w:name w:val="Balloon Text"/>
    <w:basedOn w:val="Normal"/>
    <w:link w:val="TextodegloboCar"/>
    <w:uiPriority w:val="99"/>
    <w:semiHidden/>
    <w:unhideWhenUsed/>
    <w:rsid w:val="006107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0748"/>
    <w:rPr>
      <w:rFonts w:ascii="Segoe UI" w:eastAsia="Calibri" w:hAnsi="Segoe UI" w:cs="Segoe UI"/>
      <w:sz w:val="18"/>
      <w:szCs w:val="18"/>
      <w:lang w:eastAsia="es-ES"/>
    </w:rPr>
  </w:style>
  <w:style w:type="paragraph" w:styleId="Prrafodelista">
    <w:name w:val="List Paragraph"/>
    <w:basedOn w:val="Normal"/>
    <w:uiPriority w:val="34"/>
    <w:qFormat/>
    <w:rsid w:val="00E9224B"/>
    <w:pPr>
      <w:spacing w:after="200" w:line="276"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EC2FE4"/>
    <w:rPr>
      <w:rFonts w:asciiTheme="minorHAnsi" w:eastAsiaTheme="minorHAnsi" w:hAnsiTheme="minorHAnsi" w:cstheme="minorBidi"/>
      <w:lang w:eastAsia="en-US"/>
    </w:rPr>
  </w:style>
  <w:style w:type="character" w:customStyle="1" w:styleId="TextonotapieCar">
    <w:name w:val="Texto nota pie Car"/>
    <w:basedOn w:val="Fuentedeprrafopredeter"/>
    <w:link w:val="Textonotapie"/>
    <w:uiPriority w:val="99"/>
    <w:rsid w:val="00EC2FE4"/>
    <w:rPr>
      <w:sz w:val="20"/>
      <w:szCs w:val="20"/>
      <w:lang w:val="es-EC"/>
    </w:rPr>
  </w:style>
  <w:style w:type="character" w:styleId="Refdenotaalpie">
    <w:name w:val="footnote reference"/>
    <w:basedOn w:val="Fuentedeprrafopredeter"/>
    <w:uiPriority w:val="99"/>
    <w:unhideWhenUsed/>
    <w:rsid w:val="00EC2FE4"/>
    <w:rPr>
      <w:vertAlign w:val="superscript"/>
    </w:rPr>
  </w:style>
  <w:style w:type="character" w:customStyle="1" w:styleId="apple-converted-space">
    <w:name w:val="apple-converted-space"/>
    <w:basedOn w:val="Fuentedeprrafopredeter"/>
    <w:rsid w:val="00C91F6C"/>
  </w:style>
  <w:style w:type="character" w:styleId="nfasis">
    <w:name w:val="Emphasis"/>
    <w:basedOn w:val="Fuentedeprrafopredeter"/>
    <w:uiPriority w:val="20"/>
    <w:qFormat/>
    <w:rsid w:val="00C91F6C"/>
    <w:rPr>
      <w:i/>
      <w:iCs/>
    </w:rPr>
  </w:style>
  <w:style w:type="character" w:customStyle="1" w:styleId="Ttulo1Car">
    <w:name w:val="Título 1 Car"/>
    <w:basedOn w:val="Fuentedeprrafopredeter"/>
    <w:link w:val="Ttulo1"/>
    <w:uiPriority w:val="9"/>
    <w:rsid w:val="00370AA5"/>
    <w:rPr>
      <w:rFonts w:ascii="Times New Roman" w:eastAsiaTheme="majorEastAsia" w:hAnsi="Times New Roman" w:cs="Times New Roman"/>
      <w:b/>
      <w:sz w:val="28"/>
      <w:szCs w:val="28"/>
      <w:lang w:eastAsia="es-ES"/>
    </w:rPr>
  </w:style>
  <w:style w:type="paragraph" w:styleId="Bibliografa">
    <w:name w:val="Bibliography"/>
    <w:basedOn w:val="Normal"/>
    <w:next w:val="Normal"/>
    <w:uiPriority w:val="37"/>
    <w:unhideWhenUsed/>
    <w:rsid w:val="00C91F6C"/>
  </w:style>
  <w:style w:type="paragraph" w:styleId="Textonotaalfinal">
    <w:name w:val="endnote text"/>
    <w:basedOn w:val="Normal"/>
    <w:link w:val="TextonotaalfinalCar"/>
    <w:uiPriority w:val="99"/>
    <w:semiHidden/>
    <w:unhideWhenUsed/>
    <w:rsid w:val="00317EB1"/>
  </w:style>
  <w:style w:type="character" w:customStyle="1" w:styleId="TextonotaalfinalCar">
    <w:name w:val="Texto nota al final Car"/>
    <w:basedOn w:val="Fuentedeprrafopredeter"/>
    <w:link w:val="Textonotaalfinal"/>
    <w:uiPriority w:val="99"/>
    <w:semiHidden/>
    <w:rsid w:val="00317EB1"/>
    <w:rPr>
      <w:rFonts w:ascii="Calibri" w:eastAsia="Calibri" w:hAnsi="Calibri" w:cs="Arial"/>
      <w:sz w:val="20"/>
      <w:szCs w:val="20"/>
      <w:lang w:eastAsia="es-ES"/>
    </w:rPr>
  </w:style>
  <w:style w:type="character" w:styleId="Refdenotaalfinal">
    <w:name w:val="endnote reference"/>
    <w:basedOn w:val="Fuentedeprrafopredeter"/>
    <w:uiPriority w:val="99"/>
    <w:semiHidden/>
    <w:unhideWhenUsed/>
    <w:rsid w:val="00317EB1"/>
    <w:rPr>
      <w:vertAlign w:val="superscript"/>
    </w:rPr>
  </w:style>
  <w:style w:type="character" w:styleId="Textoennegrita">
    <w:name w:val="Strong"/>
    <w:basedOn w:val="Fuentedeprrafopredeter"/>
    <w:uiPriority w:val="22"/>
    <w:qFormat/>
    <w:rsid w:val="00317EB1"/>
    <w:rPr>
      <w:b/>
      <w:bCs/>
    </w:rPr>
  </w:style>
  <w:style w:type="character" w:customStyle="1" w:styleId="Ttulo3Car">
    <w:name w:val="Título 3 Car"/>
    <w:basedOn w:val="Fuentedeprrafopredeter"/>
    <w:link w:val="Ttulo3"/>
    <w:uiPriority w:val="9"/>
    <w:rsid w:val="00FE674B"/>
    <w:rPr>
      <w:rFonts w:ascii="Times New Roman" w:hAnsi="Times New Roman" w:cs="Times New Roman"/>
      <w:sz w:val="24"/>
      <w:szCs w:val="24"/>
      <w:u w:val="single"/>
      <w:lang w:val="es-EC"/>
    </w:rPr>
  </w:style>
  <w:style w:type="paragraph" w:styleId="NormalWeb">
    <w:name w:val="Normal (Web)"/>
    <w:basedOn w:val="Normal"/>
    <w:uiPriority w:val="99"/>
    <w:unhideWhenUsed/>
    <w:rsid w:val="00590CB7"/>
    <w:pPr>
      <w:spacing w:before="100" w:beforeAutospacing="1" w:after="100" w:afterAutospacing="1"/>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590CB7"/>
    <w:rPr>
      <w:color w:val="0000FF"/>
      <w:u w:val="single"/>
    </w:rPr>
  </w:style>
  <w:style w:type="character" w:customStyle="1" w:styleId="Ttulo2Car">
    <w:name w:val="Título 2 Car"/>
    <w:basedOn w:val="Fuentedeprrafopredeter"/>
    <w:link w:val="Ttulo2"/>
    <w:uiPriority w:val="9"/>
    <w:rsid w:val="00342027"/>
    <w:rPr>
      <w:rFonts w:ascii="Times New Roman" w:hAnsi="Times New Roman" w:cs="Times New Roman"/>
      <w:b/>
      <w:sz w:val="24"/>
      <w:szCs w:val="24"/>
      <w:lang w:val="es-EC"/>
    </w:rPr>
  </w:style>
  <w:style w:type="paragraph" w:styleId="Piedepgina">
    <w:name w:val="footer"/>
    <w:basedOn w:val="Normal"/>
    <w:link w:val="PiedepginaCar"/>
    <w:uiPriority w:val="99"/>
    <w:unhideWhenUsed/>
    <w:rsid w:val="00644773"/>
    <w:pPr>
      <w:tabs>
        <w:tab w:val="center" w:pos="4252"/>
        <w:tab w:val="right" w:pos="8504"/>
      </w:tabs>
    </w:pPr>
  </w:style>
  <w:style w:type="character" w:customStyle="1" w:styleId="PiedepginaCar">
    <w:name w:val="Pie de página Car"/>
    <w:basedOn w:val="Fuentedeprrafopredeter"/>
    <w:link w:val="Piedepgina"/>
    <w:uiPriority w:val="99"/>
    <w:rsid w:val="00644773"/>
    <w:rPr>
      <w:rFonts w:ascii="Calibri" w:eastAsia="Calibri" w:hAnsi="Calibri" w:cs="Arial"/>
      <w:sz w:val="20"/>
      <w:szCs w:val="20"/>
      <w:lang w:eastAsia="es-ES"/>
    </w:rPr>
  </w:style>
  <w:style w:type="character" w:customStyle="1" w:styleId="Ttulo4Car">
    <w:name w:val="Título 4 Car"/>
    <w:basedOn w:val="Fuentedeprrafopredeter"/>
    <w:link w:val="Ttulo4"/>
    <w:uiPriority w:val="9"/>
    <w:semiHidden/>
    <w:rsid w:val="0053117F"/>
    <w:rPr>
      <w:rFonts w:asciiTheme="majorHAnsi" w:eastAsiaTheme="majorEastAsia" w:hAnsiTheme="majorHAnsi" w:cstheme="majorBidi"/>
      <w:i/>
      <w:iCs/>
      <w:color w:val="2E74B5" w:themeColor="accent1" w:themeShade="BF"/>
      <w:sz w:val="20"/>
      <w:szCs w:val="20"/>
      <w:lang w:eastAsia="es-ES"/>
    </w:rPr>
  </w:style>
  <w:style w:type="paragraph" w:styleId="TtulodeTDC">
    <w:name w:val="TOC Heading"/>
    <w:basedOn w:val="Ttulo1"/>
    <w:next w:val="Normal"/>
    <w:uiPriority w:val="39"/>
    <w:unhideWhenUsed/>
    <w:qFormat/>
    <w:rsid w:val="008E6705"/>
    <w:pPr>
      <w:ind w:left="0"/>
      <w:jc w:val="left"/>
      <w:outlineLvl w:val="9"/>
    </w:pPr>
    <w:rPr>
      <w:rFonts w:asciiTheme="majorHAnsi" w:hAnsiTheme="majorHAnsi" w:cstheme="majorBidi"/>
      <w:b w:val="0"/>
      <w:color w:val="2E74B5" w:themeColor="accent1" w:themeShade="BF"/>
      <w:sz w:val="32"/>
      <w:szCs w:val="32"/>
      <w:lang w:eastAsia="es-EC"/>
    </w:rPr>
  </w:style>
  <w:style w:type="paragraph" w:styleId="TDC1">
    <w:name w:val="toc 1"/>
    <w:basedOn w:val="Normal"/>
    <w:next w:val="Normal"/>
    <w:autoRedefine/>
    <w:uiPriority w:val="39"/>
    <w:unhideWhenUsed/>
    <w:rsid w:val="007C043A"/>
    <w:pPr>
      <w:tabs>
        <w:tab w:val="left" w:pos="567"/>
        <w:tab w:val="right" w:leader="dot" w:pos="7785"/>
      </w:tabs>
      <w:spacing w:line="480" w:lineRule="auto"/>
      <w:ind w:left="142"/>
    </w:pPr>
    <w:rPr>
      <w:rFonts w:ascii="Times New Roman" w:hAnsi="Times New Roman" w:cs="Times New Roman"/>
      <w:noProof/>
      <w:sz w:val="24"/>
      <w:szCs w:val="24"/>
    </w:rPr>
  </w:style>
  <w:style w:type="paragraph" w:styleId="TDC2">
    <w:name w:val="toc 2"/>
    <w:basedOn w:val="Normal"/>
    <w:next w:val="Normal"/>
    <w:autoRedefine/>
    <w:uiPriority w:val="39"/>
    <w:unhideWhenUsed/>
    <w:rsid w:val="00503A5D"/>
    <w:pPr>
      <w:tabs>
        <w:tab w:val="left" w:pos="880"/>
        <w:tab w:val="right" w:leader="dot" w:pos="7797"/>
      </w:tabs>
      <w:spacing w:line="480" w:lineRule="auto"/>
      <w:ind w:left="200"/>
      <w:jc w:val="both"/>
    </w:pPr>
  </w:style>
  <w:style w:type="paragraph" w:styleId="TDC3">
    <w:name w:val="toc 3"/>
    <w:basedOn w:val="Normal"/>
    <w:next w:val="Normal"/>
    <w:autoRedefine/>
    <w:uiPriority w:val="39"/>
    <w:unhideWhenUsed/>
    <w:rsid w:val="008E6705"/>
    <w:pPr>
      <w:tabs>
        <w:tab w:val="left" w:pos="851"/>
        <w:tab w:val="right" w:leader="dot" w:pos="7785"/>
      </w:tabs>
      <w:spacing w:line="480" w:lineRule="auto"/>
      <w:ind w:left="142"/>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1225">
      <w:bodyDiv w:val="1"/>
      <w:marLeft w:val="0"/>
      <w:marRight w:val="0"/>
      <w:marTop w:val="0"/>
      <w:marBottom w:val="0"/>
      <w:divBdr>
        <w:top w:val="none" w:sz="0" w:space="0" w:color="auto"/>
        <w:left w:val="none" w:sz="0" w:space="0" w:color="auto"/>
        <w:bottom w:val="none" w:sz="0" w:space="0" w:color="auto"/>
        <w:right w:val="none" w:sz="0" w:space="0" w:color="auto"/>
      </w:divBdr>
    </w:div>
    <w:div w:id="27995145">
      <w:bodyDiv w:val="1"/>
      <w:marLeft w:val="0"/>
      <w:marRight w:val="0"/>
      <w:marTop w:val="0"/>
      <w:marBottom w:val="0"/>
      <w:divBdr>
        <w:top w:val="none" w:sz="0" w:space="0" w:color="auto"/>
        <w:left w:val="none" w:sz="0" w:space="0" w:color="auto"/>
        <w:bottom w:val="none" w:sz="0" w:space="0" w:color="auto"/>
        <w:right w:val="none" w:sz="0" w:space="0" w:color="auto"/>
      </w:divBdr>
    </w:div>
    <w:div w:id="60757958">
      <w:bodyDiv w:val="1"/>
      <w:marLeft w:val="0"/>
      <w:marRight w:val="0"/>
      <w:marTop w:val="0"/>
      <w:marBottom w:val="0"/>
      <w:divBdr>
        <w:top w:val="none" w:sz="0" w:space="0" w:color="auto"/>
        <w:left w:val="none" w:sz="0" w:space="0" w:color="auto"/>
        <w:bottom w:val="none" w:sz="0" w:space="0" w:color="auto"/>
        <w:right w:val="none" w:sz="0" w:space="0" w:color="auto"/>
      </w:divBdr>
    </w:div>
    <w:div w:id="83035455">
      <w:bodyDiv w:val="1"/>
      <w:marLeft w:val="0"/>
      <w:marRight w:val="0"/>
      <w:marTop w:val="0"/>
      <w:marBottom w:val="0"/>
      <w:divBdr>
        <w:top w:val="none" w:sz="0" w:space="0" w:color="auto"/>
        <w:left w:val="none" w:sz="0" w:space="0" w:color="auto"/>
        <w:bottom w:val="none" w:sz="0" w:space="0" w:color="auto"/>
        <w:right w:val="none" w:sz="0" w:space="0" w:color="auto"/>
      </w:divBdr>
    </w:div>
    <w:div w:id="86078106">
      <w:bodyDiv w:val="1"/>
      <w:marLeft w:val="0"/>
      <w:marRight w:val="0"/>
      <w:marTop w:val="0"/>
      <w:marBottom w:val="0"/>
      <w:divBdr>
        <w:top w:val="none" w:sz="0" w:space="0" w:color="auto"/>
        <w:left w:val="none" w:sz="0" w:space="0" w:color="auto"/>
        <w:bottom w:val="none" w:sz="0" w:space="0" w:color="auto"/>
        <w:right w:val="none" w:sz="0" w:space="0" w:color="auto"/>
      </w:divBdr>
    </w:div>
    <w:div w:id="130372461">
      <w:bodyDiv w:val="1"/>
      <w:marLeft w:val="0"/>
      <w:marRight w:val="0"/>
      <w:marTop w:val="0"/>
      <w:marBottom w:val="0"/>
      <w:divBdr>
        <w:top w:val="none" w:sz="0" w:space="0" w:color="auto"/>
        <w:left w:val="none" w:sz="0" w:space="0" w:color="auto"/>
        <w:bottom w:val="none" w:sz="0" w:space="0" w:color="auto"/>
        <w:right w:val="none" w:sz="0" w:space="0" w:color="auto"/>
      </w:divBdr>
    </w:div>
    <w:div w:id="178810668">
      <w:bodyDiv w:val="1"/>
      <w:marLeft w:val="0"/>
      <w:marRight w:val="0"/>
      <w:marTop w:val="0"/>
      <w:marBottom w:val="0"/>
      <w:divBdr>
        <w:top w:val="none" w:sz="0" w:space="0" w:color="auto"/>
        <w:left w:val="none" w:sz="0" w:space="0" w:color="auto"/>
        <w:bottom w:val="none" w:sz="0" w:space="0" w:color="auto"/>
        <w:right w:val="none" w:sz="0" w:space="0" w:color="auto"/>
      </w:divBdr>
    </w:div>
    <w:div w:id="189464739">
      <w:bodyDiv w:val="1"/>
      <w:marLeft w:val="0"/>
      <w:marRight w:val="0"/>
      <w:marTop w:val="0"/>
      <w:marBottom w:val="0"/>
      <w:divBdr>
        <w:top w:val="none" w:sz="0" w:space="0" w:color="auto"/>
        <w:left w:val="none" w:sz="0" w:space="0" w:color="auto"/>
        <w:bottom w:val="none" w:sz="0" w:space="0" w:color="auto"/>
        <w:right w:val="none" w:sz="0" w:space="0" w:color="auto"/>
      </w:divBdr>
    </w:div>
    <w:div w:id="202061216">
      <w:bodyDiv w:val="1"/>
      <w:marLeft w:val="0"/>
      <w:marRight w:val="0"/>
      <w:marTop w:val="0"/>
      <w:marBottom w:val="0"/>
      <w:divBdr>
        <w:top w:val="none" w:sz="0" w:space="0" w:color="auto"/>
        <w:left w:val="none" w:sz="0" w:space="0" w:color="auto"/>
        <w:bottom w:val="none" w:sz="0" w:space="0" w:color="auto"/>
        <w:right w:val="none" w:sz="0" w:space="0" w:color="auto"/>
      </w:divBdr>
    </w:div>
    <w:div w:id="214121006">
      <w:bodyDiv w:val="1"/>
      <w:marLeft w:val="0"/>
      <w:marRight w:val="0"/>
      <w:marTop w:val="0"/>
      <w:marBottom w:val="0"/>
      <w:divBdr>
        <w:top w:val="none" w:sz="0" w:space="0" w:color="auto"/>
        <w:left w:val="none" w:sz="0" w:space="0" w:color="auto"/>
        <w:bottom w:val="none" w:sz="0" w:space="0" w:color="auto"/>
        <w:right w:val="none" w:sz="0" w:space="0" w:color="auto"/>
      </w:divBdr>
    </w:div>
    <w:div w:id="267011667">
      <w:bodyDiv w:val="1"/>
      <w:marLeft w:val="0"/>
      <w:marRight w:val="0"/>
      <w:marTop w:val="0"/>
      <w:marBottom w:val="0"/>
      <w:divBdr>
        <w:top w:val="none" w:sz="0" w:space="0" w:color="auto"/>
        <w:left w:val="none" w:sz="0" w:space="0" w:color="auto"/>
        <w:bottom w:val="none" w:sz="0" w:space="0" w:color="auto"/>
        <w:right w:val="none" w:sz="0" w:space="0" w:color="auto"/>
      </w:divBdr>
    </w:div>
    <w:div w:id="271402993">
      <w:bodyDiv w:val="1"/>
      <w:marLeft w:val="0"/>
      <w:marRight w:val="0"/>
      <w:marTop w:val="0"/>
      <w:marBottom w:val="0"/>
      <w:divBdr>
        <w:top w:val="none" w:sz="0" w:space="0" w:color="auto"/>
        <w:left w:val="none" w:sz="0" w:space="0" w:color="auto"/>
        <w:bottom w:val="none" w:sz="0" w:space="0" w:color="auto"/>
        <w:right w:val="none" w:sz="0" w:space="0" w:color="auto"/>
      </w:divBdr>
    </w:div>
    <w:div w:id="281037276">
      <w:bodyDiv w:val="1"/>
      <w:marLeft w:val="0"/>
      <w:marRight w:val="0"/>
      <w:marTop w:val="0"/>
      <w:marBottom w:val="0"/>
      <w:divBdr>
        <w:top w:val="none" w:sz="0" w:space="0" w:color="auto"/>
        <w:left w:val="none" w:sz="0" w:space="0" w:color="auto"/>
        <w:bottom w:val="none" w:sz="0" w:space="0" w:color="auto"/>
        <w:right w:val="none" w:sz="0" w:space="0" w:color="auto"/>
      </w:divBdr>
    </w:div>
    <w:div w:id="300355679">
      <w:bodyDiv w:val="1"/>
      <w:marLeft w:val="0"/>
      <w:marRight w:val="0"/>
      <w:marTop w:val="0"/>
      <w:marBottom w:val="0"/>
      <w:divBdr>
        <w:top w:val="none" w:sz="0" w:space="0" w:color="auto"/>
        <w:left w:val="none" w:sz="0" w:space="0" w:color="auto"/>
        <w:bottom w:val="none" w:sz="0" w:space="0" w:color="auto"/>
        <w:right w:val="none" w:sz="0" w:space="0" w:color="auto"/>
      </w:divBdr>
    </w:div>
    <w:div w:id="329480539">
      <w:bodyDiv w:val="1"/>
      <w:marLeft w:val="0"/>
      <w:marRight w:val="0"/>
      <w:marTop w:val="0"/>
      <w:marBottom w:val="0"/>
      <w:divBdr>
        <w:top w:val="none" w:sz="0" w:space="0" w:color="auto"/>
        <w:left w:val="none" w:sz="0" w:space="0" w:color="auto"/>
        <w:bottom w:val="none" w:sz="0" w:space="0" w:color="auto"/>
        <w:right w:val="none" w:sz="0" w:space="0" w:color="auto"/>
      </w:divBdr>
    </w:div>
    <w:div w:id="339158602">
      <w:bodyDiv w:val="1"/>
      <w:marLeft w:val="0"/>
      <w:marRight w:val="0"/>
      <w:marTop w:val="0"/>
      <w:marBottom w:val="0"/>
      <w:divBdr>
        <w:top w:val="none" w:sz="0" w:space="0" w:color="auto"/>
        <w:left w:val="none" w:sz="0" w:space="0" w:color="auto"/>
        <w:bottom w:val="none" w:sz="0" w:space="0" w:color="auto"/>
        <w:right w:val="none" w:sz="0" w:space="0" w:color="auto"/>
      </w:divBdr>
    </w:div>
    <w:div w:id="343829768">
      <w:bodyDiv w:val="1"/>
      <w:marLeft w:val="0"/>
      <w:marRight w:val="0"/>
      <w:marTop w:val="0"/>
      <w:marBottom w:val="0"/>
      <w:divBdr>
        <w:top w:val="none" w:sz="0" w:space="0" w:color="auto"/>
        <w:left w:val="none" w:sz="0" w:space="0" w:color="auto"/>
        <w:bottom w:val="none" w:sz="0" w:space="0" w:color="auto"/>
        <w:right w:val="none" w:sz="0" w:space="0" w:color="auto"/>
      </w:divBdr>
    </w:div>
    <w:div w:id="400371217">
      <w:bodyDiv w:val="1"/>
      <w:marLeft w:val="0"/>
      <w:marRight w:val="0"/>
      <w:marTop w:val="0"/>
      <w:marBottom w:val="0"/>
      <w:divBdr>
        <w:top w:val="none" w:sz="0" w:space="0" w:color="auto"/>
        <w:left w:val="none" w:sz="0" w:space="0" w:color="auto"/>
        <w:bottom w:val="none" w:sz="0" w:space="0" w:color="auto"/>
        <w:right w:val="none" w:sz="0" w:space="0" w:color="auto"/>
      </w:divBdr>
    </w:div>
    <w:div w:id="429132328">
      <w:bodyDiv w:val="1"/>
      <w:marLeft w:val="0"/>
      <w:marRight w:val="0"/>
      <w:marTop w:val="0"/>
      <w:marBottom w:val="0"/>
      <w:divBdr>
        <w:top w:val="none" w:sz="0" w:space="0" w:color="auto"/>
        <w:left w:val="none" w:sz="0" w:space="0" w:color="auto"/>
        <w:bottom w:val="none" w:sz="0" w:space="0" w:color="auto"/>
        <w:right w:val="none" w:sz="0" w:space="0" w:color="auto"/>
      </w:divBdr>
    </w:div>
    <w:div w:id="439878321">
      <w:bodyDiv w:val="1"/>
      <w:marLeft w:val="0"/>
      <w:marRight w:val="0"/>
      <w:marTop w:val="0"/>
      <w:marBottom w:val="0"/>
      <w:divBdr>
        <w:top w:val="none" w:sz="0" w:space="0" w:color="auto"/>
        <w:left w:val="none" w:sz="0" w:space="0" w:color="auto"/>
        <w:bottom w:val="none" w:sz="0" w:space="0" w:color="auto"/>
        <w:right w:val="none" w:sz="0" w:space="0" w:color="auto"/>
      </w:divBdr>
    </w:div>
    <w:div w:id="499470203">
      <w:bodyDiv w:val="1"/>
      <w:marLeft w:val="0"/>
      <w:marRight w:val="0"/>
      <w:marTop w:val="0"/>
      <w:marBottom w:val="0"/>
      <w:divBdr>
        <w:top w:val="none" w:sz="0" w:space="0" w:color="auto"/>
        <w:left w:val="none" w:sz="0" w:space="0" w:color="auto"/>
        <w:bottom w:val="none" w:sz="0" w:space="0" w:color="auto"/>
        <w:right w:val="none" w:sz="0" w:space="0" w:color="auto"/>
      </w:divBdr>
    </w:div>
    <w:div w:id="533736366">
      <w:bodyDiv w:val="1"/>
      <w:marLeft w:val="0"/>
      <w:marRight w:val="0"/>
      <w:marTop w:val="0"/>
      <w:marBottom w:val="0"/>
      <w:divBdr>
        <w:top w:val="none" w:sz="0" w:space="0" w:color="auto"/>
        <w:left w:val="none" w:sz="0" w:space="0" w:color="auto"/>
        <w:bottom w:val="none" w:sz="0" w:space="0" w:color="auto"/>
        <w:right w:val="none" w:sz="0" w:space="0" w:color="auto"/>
      </w:divBdr>
    </w:div>
    <w:div w:id="545990788">
      <w:bodyDiv w:val="1"/>
      <w:marLeft w:val="0"/>
      <w:marRight w:val="0"/>
      <w:marTop w:val="0"/>
      <w:marBottom w:val="0"/>
      <w:divBdr>
        <w:top w:val="none" w:sz="0" w:space="0" w:color="auto"/>
        <w:left w:val="none" w:sz="0" w:space="0" w:color="auto"/>
        <w:bottom w:val="none" w:sz="0" w:space="0" w:color="auto"/>
        <w:right w:val="none" w:sz="0" w:space="0" w:color="auto"/>
      </w:divBdr>
    </w:div>
    <w:div w:id="593828283">
      <w:bodyDiv w:val="1"/>
      <w:marLeft w:val="0"/>
      <w:marRight w:val="0"/>
      <w:marTop w:val="0"/>
      <w:marBottom w:val="0"/>
      <w:divBdr>
        <w:top w:val="none" w:sz="0" w:space="0" w:color="auto"/>
        <w:left w:val="none" w:sz="0" w:space="0" w:color="auto"/>
        <w:bottom w:val="none" w:sz="0" w:space="0" w:color="auto"/>
        <w:right w:val="none" w:sz="0" w:space="0" w:color="auto"/>
      </w:divBdr>
    </w:div>
    <w:div w:id="595483948">
      <w:bodyDiv w:val="1"/>
      <w:marLeft w:val="0"/>
      <w:marRight w:val="0"/>
      <w:marTop w:val="0"/>
      <w:marBottom w:val="0"/>
      <w:divBdr>
        <w:top w:val="none" w:sz="0" w:space="0" w:color="auto"/>
        <w:left w:val="none" w:sz="0" w:space="0" w:color="auto"/>
        <w:bottom w:val="none" w:sz="0" w:space="0" w:color="auto"/>
        <w:right w:val="none" w:sz="0" w:space="0" w:color="auto"/>
      </w:divBdr>
    </w:div>
    <w:div w:id="614749116">
      <w:bodyDiv w:val="1"/>
      <w:marLeft w:val="0"/>
      <w:marRight w:val="0"/>
      <w:marTop w:val="0"/>
      <w:marBottom w:val="0"/>
      <w:divBdr>
        <w:top w:val="none" w:sz="0" w:space="0" w:color="auto"/>
        <w:left w:val="none" w:sz="0" w:space="0" w:color="auto"/>
        <w:bottom w:val="none" w:sz="0" w:space="0" w:color="auto"/>
        <w:right w:val="none" w:sz="0" w:space="0" w:color="auto"/>
      </w:divBdr>
      <w:divsChild>
        <w:div w:id="614944658">
          <w:blockQuote w:val="1"/>
          <w:marLeft w:val="720"/>
          <w:marRight w:val="720"/>
          <w:marTop w:val="100"/>
          <w:marBottom w:val="100"/>
          <w:divBdr>
            <w:top w:val="none" w:sz="0" w:space="11" w:color="AB8B65"/>
            <w:left w:val="single" w:sz="24" w:space="11" w:color="AB8B65"/>
            <w:bottom w:val="none" w:sz="0" w:space="11" w:color="AB8B65"/>
            <w:right w:val="none" w:sz="0" w:space="11" w:color="AB8B65"/>
          </w:divBdr>
        </w:div>
      </w:divsChild>
    </w:div>
    <w:div w:id="615672623">
      <w:bodyDiv w:val="1"/>
      <w:marLeft w:val="0"/>
      <w:marRight w:val="0"/>
      <w:marTop w:val="0"/>
      <w:marBottom w:val="0"/>
      <w:divBdr>
        <w:top w:val="none" w:sz="0" w:space="0" w:color="auto"/>
        <w:left w:val="none" w:sz="0" w:space="0" w:color="auto"/>
        <w:bottom w:val="none" w:sz="0" w:space="0" w:color="auto"/>
        <w:right w:val="none" w:sz="0" w:space="0" w:color="auto"/>
      </w:divBdr>
    </w:div>
    <w:div w:id="633801852">
      <w:bodyDiv w:val="1"/>
      <w:marLeft w:val="0"/>
      <w:marRight w:val="0"/>
      <w:marTop w:val="0"/>
      <w:marBottom w:val="0"/>
      <w:divBdr>
        <w:top w:val="none" w:sz="0" w:space="0" w:color="auto"/>
        <w:left w:val="none" w:sz="0" w:space="0" w:color="auto"/>
        <w:bottom w:val="none" w:sz="0" w:space="0" w:color="auto"/>
        <w:right w:val="none" w:sz="0" w:space="0" w:color="auto"/>
      </w:divBdr>
    </w:div>
    <w:div w:id="649675031">
      <w:bodyDiv w:val="1"/>
      <w:marLeft w:val="0"/>
      <w:marRight w:val="0"/>
      <w:marTop w:val="0"/>
      <w:marBottom w:val="0"/>
      <w:divBdr>
        <w:top w:val="none" w:sz="0" w:space="0" w:color="auto"/>
        <w:left w:val="none" w:sz="0" w:space="0" w:color="auto"/>
        <w:bottom w:val="none" w:sz="0" w:space="0" w:color="auto"/>
        <w:right w:val="none" w:sz="0" w:space="0" w:color="auto"/>
      </w:divBdr>
    </w:div>
    <w:div w:id="665716946">
      <w:bodyDiv w:val="1"/>
      <w:marLeft w:val="0"/>
      <w:marRight w:val="0"/>
      <w:marTop w:val="0"/>
      <w:marBottom w:val="0"/>
      <w:divBdr>
        <w:top w:val="none" w:sz="0" w:space="0" w:color="auto"/>
        <w:left w:val="none" w:sz="0" w:space="0" w:color="auto"/>
        <w:bottom w:val="none" w:sz="0" w:space="0" w:color="auto"/>
        <w:right w:val="none" w:sz="0" w:space="0" w:color="auto"/>
      </w:divBdr>
    </w:div>
    <w:div w:id="667056244">
      <w:bodyDiv w:val="1"/>
      <w:marLeft w:val="0"/>
      <w:marRight w:val="0"/>
      <w:marTop w:val="0"/>
      <w:marBottom w:val="0"/>
      <w:divBdr>
        <w:top w:val="none" w:sz="0" w:space="0" w:color="auto"/>
        <w:left w:val="none" w:sz="0" w:space="0" w:color="auto"/>
        <w:bottom w:val="none" w:sz="0" w:space="0" w:color="auto"/>
        <w:right w:val="none" w:sz="0" w:space="0" w:color="auto"/>
      </w:divBdr>
    </w:div>
    <w:div w:id="672491637">
      <w:bodyDiv w:val="1"/>
      <w:marLeft w:val="0"/>
      <w:marRight w:val="0"/>
      <w:marTop w:val="0"/>
      <w:marBottom w:val="0"/>
      <w:divBdr>
        <w:top w:val="none" w:sz="0" w:space="0" w:color="auto"/>
        <w:left w:val="none" w:sz="0" w:space="0" w:color="auto"/>
        <w:bottom w:val="none" w:sz="0" w:space="0" w:color="auto"/>
        <w:right w:val="none" w:sz="0" w:space="0" w:color="auto"/>
      </w:divBdr>
    </w:div>
    <w:div w:id="701901486">
      <w:bodyDiv w:val="1"/>
      <w:marLeft w:val="0"/>
      <w:marRight w:val="0"/>
      <w:marTop w:val="0"/>
      <w:marBottom w:val="0"/>
      <w:divBdr>
        <w:top w:val="none" w:sz="0" w:space="0" w:color="auto"/>
        <w:left w:val="none" w:sz="0" w:space="0" w:color="auto"/>
        <w:bottom w:val="none" w:sz="0" w:space="0" w:color="auto"/>
        <w:right w:val="none" w:sz="0" w:space="0" w:color="auto"/>
      </w:divBdr>
    </w:div>
    <w:div w:id="738557269">
      <w:bodyDiv w:val="1"/>
      <w:marLeft w:val="0"/>
      <w:marRight w:val="0"/>
      <w:marTop w:val="0"/>
      <w:marBottom w:val="0"/>
      <w:divBdr>
        <w:top w:val="none" w:sz="0" w:space="0" w:color="auto"/>
        <w:left w:val="none" w:sz="0" w:space="0" w:color="auto"/>
        <w:bottom w:val="none" w:sz="0" w:space="0" w:color="auto"/>
        <w:right w:val="none" w:sz="0" w:space="0" w:color="auto"/>
      </w:divBdr>
    </w:div>
    <w:div w:id="758794248">
      <w:bodyDiv w:val="1"/>
      <w:marLeft w:val="0"/>
      <w:marRight w:val="0"/>
      <w:marTop w:val="0"/>
      <w:marBottom w:val="0"/>
      <w:divBdr>
        <w:top w:val="none" w:sz="0" w:space="0" w:color="auto"/>
        <w:left w:val="none" w:sz="0" w:space="0" w:color="auto"/>
        <w:bottom w:val="none" w:sz="0" w:space="0" w:color="auto"/>
        <w:right w:val="none" w:sz="0" w:space="0" w:color="auto"/>
      </w:divBdr>
    </w:div>
    <w:div w:id="764151200">
      <w:bodyDiv w:val="1"/>
      <w:marLeft w:val="0"/>
      <w:marRight w:val="0"/>
      <w:marTop w:val="0"/>
      <w:marBottom w:val="0"/>
      <w:divBdr>
        <w:top w:val="none" w:sz="0" w:space="0" w:color="auto"/>
        <w:left w:val="none" w:sz="0" w:space="0" w:color="auto"/>
        <w:bottom w:val="none" w:sz="0" w:space="0" w:color="auto"/>
        <w:right w:val="none" w:sz="0" w:space="0" w:color="auto"/>
      </w:divBdr>
    </w:div>
    <w:div w:id="766578841">
      <w:bodyDiv w:val="1"/>
      <w:marLeft w:val="0"/>
      <w:marRight w:val="0"/>
      <w:marTop w:val="0"/>
      <w:marBottom w:val="0"/>
      <w:divBdr>
        <w:top w:val="none" w:sz="0" w:space="0" w:color="auto"/>
        <w:left w:val="none" w:sz="0" w:space="0" w:color="auto"/>
        <w:bottom w:val="none" w:sz="0" w:space="0" w:color="auto"/>
        <w:right w:val="none" w:sz="0" w:space="0" w:color="auto"/>
      </w:divBdr>
    </w:div>
    <w:div w:id="792214442">
      <w:bodyDiv w:val="1"/>
      <w:marLeft w:val="0"/>
      <w:marRight w:val="0"/>
      <w:marTop w:val="0"/>
      <w:marBottom w:val="0"/>
      <w:divBdr>
        <w:top w:val="none" w:sz="0" w:space="0" w:color="auto"/>
        <w:left w:val="none" w:sz="0" w:space="0" w:color="auto"/>
        <w:bottom w:val="none" w:sz="0" w:space="0" w:color="auto"/>
        <w:right w:val="none" w:sz="0" w:space="0" w:color="auto"/>
      </w:divBdr>
    </w:div>
    <w:div w:id="799348668">
      <w:bodyDiv w:val="1"/>
      <w:marLeft w:val="0"/>
      <w:marRight w:val="0"/>
      <w:marTop w:val="0"/>
      <w:marBottom w:val="0"/>
      <w:divBdr>
        <w:top w:val="none" w:sz="0" w:space="0" w:color="auto"/>
        <w:left w:val="none" w:sz="0" w:space="0" w:color="auto"/>
        <w:bottom w:val="none" w:sz="0" w:space="0" w:color="auto"/>
        <w:right w:val="none" w:sz="0" w:space="0" w:color="auto"/>
      </w:divBdr>
    </w:div>
    <w:div w:id="875047432">
      <w:bodyDiv w:val="1"/>
      <w:marLeft w:val="0"/>
      <w:marRight w:val="0"/>
      <w:marTop w:val="0"/>
      <w:marBottom w:val="0"/>
      <w:divBdr>
        <w:top w:val="none" w:sz="0" w:space="0" w:color="auto"/>
        <w:left w:val="none" w:sz="0" w:space="0" w:color="auto"/>
        <w:bottom w:val="none" w:sz="0" w:space="0" w:color="auto"/>
        <w:right w:val="none" w:sz="0" w:space="0" w:color="auto"/>
      </w:divBdr>
    </w:div>
    <w:div w:id="881863846">
      <w:bodyDiv w:val="1"/>
      <w:marLeft w:val="0"/>
      <w:marRight w:val="0"/>
      <w:marTop w:val="0"/>
      <w:marBottom w:val="0"/>
      <w:divBdr>
        <w:top w:val="none" w:sz="0" w:space="0" w:color="auto"/>
        <w:left w:val="none" w:sz="0" w:space="0" w:color="auto"/>
        <w:bottom w:val="none" w:sz="0" w:space="0" w:color="auto"/>
        <w:right w:val="none" w:sz="0" w:space="0" w:color="auto"/>
      </w:divBdr>
    </w:div>
    <w:div w:id="882207807">
      <w:bodyDiv w:val="1"/>
      <w:marLeft w:val="0"/>
      <w:marRight w:val="0"/>
      <w:marTop w:val="0"/>
      <w:marBottom w:val="0"/>
      <w:divBdr>
        <w:top w:val="none" w:sz="0" w:space="0" w:color="auto"/>
        <w:left w:val="none" w:sz="0" w:space="0" w:color="auto"/>
        <w:bottom w:val="none" w:sz="0" w:space="0" w:color="auto"/>
        <w:right w:val="none" w:sz="0" w:space="0" w:color="auto"/>
      </w:divBdr>
    </w:div>
    <w:div w:id="910969456">
      <w:bodyDiv w:val="1"/>
      <w:marLeft w:val="0"/>
      <w:marRight w:val="0"/>
      <w:marTop w:val="0"/>
      <w:marBottom w:val="0"/>
      <w:divBdr>
        <w:top w:val="none" w:sz="0" w:space="0" w:color="auto"/>
        <w:left w:val="none" w:sz="0" w:space="0" w:color="auto"/>
        <w:bottom w:val="none" w:sz="0" w:space="0" w:color="auto"/>
        <w:right w:val="none" w:sz="0" w:space="0" w:color="auto"/>
      </w:divBdr>
    </w:div>
    <w:div w:id="915432426">
      <w:bodyDiv w:val="1"/>
      <w:marLeft w:val="0"/>
      <w:marRight w:val="0"/>
      <w:marTop w:val="0"/>
      <w:marBottom w:val="0"/>
      <w:divBdr>
        <w:top w:val="none" w:sz="0" w:space="0" w:color="auto"/>
        <w:left w:val="none" w:sz="0" w:space="0" w:color="auto"/>
        <w:bottom w:val="none" w:sz="0" w:space="0" w:color="auto"/>
        <w:right w:val="none" w:sz="0" w:space="0" w:color="auto"/>
      </w:divBdr>
    </w:div>
    <w:div w:id="972297482">
      <w:bodyDiv w:val="1"/>
      <w:marLeft w:val="0"/>
      <w:marRight w:val="0"/>
      <w:marTop w:val="0"/>
      <w:marBottom w:val="0"/>
      <w:divBdr>
        <w:top w:val="none" w:sz="0" w:space="0" w:color="auto"/>
        <w:left w:val="none" w:sz="0" w:space="0" w:color="auto"/>
        <w:bottom w:val="none" w:sz="0" w:space="0" w:color="auto"/>
        <w:right w:val="none" w:sz="0" w:space="0" w:color="auto"/>
      </w:divBdr>
    </w:div>
    <w:div w:id="972515638">
      <w:bodyDiv w:val="1"/>
      <w:marLeft w:val="0"/>
      <w:marRight w:val="0"/>
      <w:marTop w:val="0"/>
      <w:marBottom w:val="0"/>
      <w:divBdr>
        <w:top w:val="none" w:sz="0" w:space="0" w:color="auto"/>
        <w:left w:val="none" w:sz="0" w:space="0" w:color="auto"/>
        <w:bottom w:val="none" w:sz="0" w:space="0" w:color="auto"/>
        <w:right w:val="none" w:sz="0" w:space="0" w:color="auto"/>
      </w:divBdr>
    </w:div>
    <w:div w:id="999039360">
      <w:bodyDiv w:val="1"/>
      <w:marLeft w:val="0"/>
      <w:marRight w:val="0"/>
      <w:marTop w:val="0"/>
      <w:marBottom w:val="0"/>
      <w:divBdr>
        <w:top w:val="none" w:sz="0" w:space="0" w:color="auto"/>
        <w:left w:val="none" w:sz="0" w:space="0" w:color="auto"/>
        <w:bottom w:val="none" w:sz="0" w:space="0" w:color="auto"/>
        <w:right w:val="none" w:sz="0" w:space="0" w:color="auto"/>
      </w:divBdr>
    </w:div>
    <w:div w:id="1011756270">
      <w:bodyDiv w:val="1"/>
      <w:marLeft w:val="0"/>
      <w:marRight w:val="0"/>
      <w:marTop w:val="0"/>
      <w:marBottom w:val="0"/>
      <w:divBdr>
        <w:top w:val="none" w:sz="0" w:space="0" w:color="auto"/>
        <w:left w:val="none" w:sz="0" w:space="0" w:color="auto"/>
        <w:bottom w:val="none" w:sz="0" w:space="0" w:color="auto"/>
        <w:right w:val="none" w:sz="0" w:space="0" w:color="auto"/>
      </w:divBdr>
    </w:div>
    <w:div w:id="1101334451">
      <w:bodyDiv w:val="1"/>
      <w:marLeft w:val="0"/>
      <w:marRight w:val="0"/>
      <w:marTop w:val="0"/>
      <w:marBottom w:val="0"/>
      <w:divBdr>
        <w:top w:val="none" w:sz="0" w:space="0" w:color="auto"/>
        <w:left w:val="none" w:sz="0" w:space="0" w:color="auto"/>
        <w:bottom w:val="none" w:sz="0" w:space="0" w:color="auto"/>
        <w:right w:val="none" w:sz="0" w:space="0" w:color="auto"/>
      </w:divBdr>
    </w:div>
    <w:div w:id="1106384488">
      <w:bodyDiv w:val="1"/>
      <w:marLeft w:val="0"/>
      <w:marRight w:val="0"/>
      <w:marTop w:val="0"/>
      <w:marBottom w:val="0"/>
      <w:divBdr>
        <w:top w:val="none" w:sz="0" w:space="0" w:color="auto"/>
        <w:left w:val="none" w:sz="0" w:space="0" w:color="auto"/>
        <w:bottom w:val="none" w:sz="0" w:space="0" w:color="auto"/>
        <w:right w:val="none" w:sz="0" w:space="0" w:color="auto"/>
      </w:divBdr>
    </w:div>
    <w:div w:id="1122533102">
      <w:bodyDiv w:val="1"/>
      <w:marLeft w:val="0"/>
      <w:marRight w:val="0"/>
      <w:marTop w:val="0"/>
      <w:marBottom w:val="0"/>
      <w:divBdr>
        <w:top w:val="none" w:sz="0" w:space="0" w:color="auto"/>
        <w:left w:val="none" w:sz="0" w:space="0" w:color="auto"/>
        <w:bottom w:val="none" w:sz="0" w:space="0" w:color="auto"/>
        <w:right w:val="none" w:sz="0" w:space="0" w:color="auto"/>
      </w:divBdr>
    </w:div>
    <w:div w:id="1139106631">
      <w:bodyDiv w:val="1"/>
      <w:marLeft w:val="0"/>
      <w:marRight w:val="0"/>
      <w:marTop w:val="0"/>
      <w:marBottom w:val="0"/>
      <w:divBdr>
        <w:top w:val="none" w:sz="0" w:space="0" w:color="auto"/>
        <w:left w:val="none" w:sz="0" w:space="0" w:color="auto"/>
        <w:bottom w:val="none" w:sz="0" w:space="0" w:color="auto"/>
        <w:right w:val="none" w:sz="0" w:space="0" w:color="auto"/>
      </w:divBdr>
    </w:div>
    <w:div w:id="1192064493">
      <w:bodyDiv w:val="1"/>
      <w:marLeft w:val="0"/>
      <w:marRight w:val="0"/>
      <w:marTop w:val="0"/>
      <w:marBottom w:val="0"/>
      <w:divBdr>
        <w:top w:val="none" w:sz="0" w:space="0" w:color="auto"/>
        <w:left w:val="none" w:sz="0" w:space="0" w:color="auto"/>
        <w:bottom w:val="none" w:sz="0" w:space="0" w:color="auto"/>
        <w:right w:val="none" w:sz="0" w:space="0" w:color="auto"/>
      </w:divBdr>
    </w:div>
    <w:div w:id="1199851784">
      <w:bodyDiv w:val="1"/>
      <w:marLeft w:val="0"/>
      <w:marRight w:val="0"/>
      <w:marTop w:val="0"/>
      <w:marBottom w:val="0"/>
      <w:divBdr>
        <w:top w:val="none" w:sz="0" w:space="0" w:color="auto"/>
        <w:left w:val="none" w:sz="0" w:space="0" w:color="auto"/>
        <w:bottom w:val="none" w:sz="0" w:space="0" w:color="auto"/>
        <w:right w:val="none" w:sz="0" w:space="0" w:color="auto"/>
      </w:divBdr>
    </w:div>
    <w:div w:id="1206256479">
      <w:bodyDiv w:val="1"/>
      <w:marLeft w:val="0"/>
      <w:marRight w:val="0"/>
      <w:marTop w:val="0"/>
      <w:marBottom w:val="0"/>
      <w:divBdr>
        <w:top w:val="none" w:sz="0" w:space="0" w:color="auto"/>
        <w:left w:val="none" w:sz="0" w:space="0" w:color="auto"/>
        <w:bottom w:val="none" w:sz="0" w:space="0" w:color="auto"/>
        <w:right w:val="none" w:sz="0" w:space="0" w:color="auto"/>
      </w:divBdr>
    </w:div>
    <w:div w:id="1221019035">
      <w:bodyDiv w:val="1"/>
      <w:marLeft w:val="0"/>
      <w:marRight w:val="0"/>
      <w:marTop w:val="0"/>
      <w:marBottom w:val="0"/>
      <w:divBdr>
        <w:top w:val="none" w:sz="0" w:space="0" w:color="auto"/>
        <w:left w:val="none" w:sz="0" w:space="0" w:color="auto"/>
        <w:bottom w:val="none" w:sz="0" w:space="0" w:color="auto"/>
        <w:right w:val="none" w:sz="0" w:space="0" w:color="auto"/>
      </w:divBdr>
    </w:div>
    <w:div w:id="1251742015">
      <w:bodyDiv w:val="1"/>
      <w:marLeft w:val="0"/>
      <w:marRight w:val="0"/>
      <w:marTop w:val="0"/>
      <w:marBottom w:val="0"/>
      <w:divBdr>
        <w:top w:val="none" w:sz="0" w:space="0" w:color="auto"/>
        <w:left w:val="none" w:sz="0" w:space="0" w:color="auto"/>
        <w:bottom w:val="none" w:sz="0" w:space="0" w:color="auto"/>
        <w:right w:val="none" w:sz="0" w:space="0" w:color="auto"/>
      </w:divBdr>
    </w:div>
    <w:div w:id="1294679703">
      <w:bodyDiv w:val="1"/>
      <w:marLeft w:val="0"/>
      <w:marRight w:val="0"/>
      <w:marTop w:val="0"/>
      <w:marBottom w:val="0"/>
      <w:divBdr>
        <w:top w:val="none" w:sz="0" w:space="0" w:color="auto"/>
        <w:left w:val="none" w:sz="0" w:space="0" w:color="auto"/>
        <w:bottom w:val="none" w:sz="0" w:space="0" w:color="auto"/>
        <w:right w:val="none" w:sz="0" w:space="0" w:color="auto"/>
      </w:divBdr>
    </w:div>
    <w:div w:id="1346245253">
      <w:bodyDiv w:val="1"/>
      <w:marLeft w:val="0"/>
      <w:marRight w:val="0"/>
      <w:marTop w:val="0"/>
      <w:marBottom w:val="0"/>
      <w:divBdr>
        <w:top w:val="none" w:sz="0" w:space="0" w:color="auto"/>
        <w:left w:val="none" w:sz="0" w:space="0" w:color="auto"/>
        <w:bottom w:val="none" w:sz="0" w:space="0" w:color="auto"/>
        <w:right w:val="none" w:sz="0" w:space="0" w:color="auto"/>
      </w:divBdr>
    </w:div>
    <w:div w:id="1351682866">
      <w:bodyDiv w:val="1"/>
      <w:marLeft w:val="0"/>
      <w:marRight w:val="0"/>
      <w:marTop w:val="0"/>
      <w:marBottom w:val="0"/>
      <w:divBdr>
        <w:top w:val="none" w:sz="0" w:space="0" w:color="auto"/>
        <w:left w:val="none" w:sz="0" w:space="0" w:color="auto"/>
        <w:bottom w:val="none" w:sz="0" w:space="0" w:color="auto"/>
        <w:right w:val="none" w:sz="0" w:space="0" w:color="auto"/>
      </w:divBdr>
    </w:div>
    <w:div w:id="1355307609">
      <w:bodyDiv w:val="1"/>
      <w:marLeft w:val="0"/>
      <w:marRight w:val="0"/>
      <w:marTop w:val="0"/>
      <w:marBottom w:val="0"/>
      <w:divBdr>
        <w:top w:val="none" w:sz="0" w:space="0" w:color="auto"/>
        <w:left w:val="none" w:sz="0" w:space="0" w:color="auto"/>
        <w:bottom w:val="none" w:sz="0" w:space="0" w:color="auto"/>
        <w:right w:val="none" w:sz="0" w:space="0" w:color="auto"/>
      </w:divBdr>
    </w:div>
    <w:div w:id="1428114971">
      <w:bodyDiv w:val="1"/>
      <w:marLeft w:val="0"/>
      <w:marRight w:val="0"/>
      <w:marTop w:val="0"/>
      <w:marBottom w:val="0"/>
      <w:divBdr>
        <w:top w:val="none" w:sz="0" w:space="0" w:color="auto"/>
        <w:left w:val="none" w:sz="0" w:space="0" w:color="auto"/>
        <w:bottom w:val="none" w:sz="0" w:space="0" w:color="auto"/>
        <w:right w:val="none" w:sz="0" w:space="0" w:color="auto"/>
      </w:divBdr>
    </w:div>
    <w:div w:id="1443958548">
      <w:bodyDiv w:val="1"/>
      <w:marLeft w:val="0"/>
      <w:marRight w:val="0"/>
      <w:marTop w:val="0"/>
      <w:marBottom w:val="0"/>
      <w:divBdr>
        <w:top w:val="none" w:sz="0" w:space="0" w:color="auto"/>
        <w:left w:val="none" w:sz="0" w:space="0" w:color="auto"/>
        <w:bottom w:val="none" w:sz="0" w:space="0" w:color="auto"/>
        <w:right w:val="none" w:sz="0" w:space="0" w:color="auto"/>
      </w:divBdr>
    </w:div>
    <w:div w:id="1496797883">
      <w:bodyDiv w:val="1"/>
      <w:marLeft w:val="0"/>
      <w:marRight w:val="0"/>
      <w:marTop w:val="0"/>
      <w:marBottom w:val="0"/>
      <w:divBdr>
        <w:top w:val="none" w:sz="0" w:space="0" w:color="auto"/>
        <w:left w:val="none" w:sz="0" w:space="0" w:color="auto"/>
        <w:bottom w:val="none" w:sz="0" w:space="0" w:color="auto"/>
        <w:right w:val="none" w:sz="0" w:space="0" w:color="auto"/>
      </w:divBdr>
    </w:div>
    <w:div w:id="1530219814">
      <w:bodyDiv w:val="1"/>
      <w:marLeft w:val="0"/>
      <w:marRight w:val="0"/>
      <w:marTop w:val="0"/>
      <w:marBottom w:val="0"/>
      <w:divBdr>
        <w:top w:val="none" w:sz="0" w:space="0" w:color="auto"/>
        <w:left w:val="none" w:sz="0" w:space="0" w:color="auto"/>
        <w:bottom w:val="none" w:sz="0" w:space="0" w:color="auto"/>
        <w:right w:val="none" w:sz="0" w:space="0" w:color="auto"/>
      </w:divBdr>
    </w:div>
    <w:div w:id="1574464256">
      <w:bodyDiv w:val="1"/>
      <w:marLeft w:val="0"/>
      <w:marRight w:val="0"/>
      <w:marTop w:val="0"/>
      <w:marBottom w:val="0"/>
      <w:divBdr>
        <w:top w:val="none" w:sz="0" w:space="0" w:color="auto"/>
        <w:left w:val="none" w:sz="0" w:space="0" w:color="auto"/>
        <w:bottom w:val="none" w:sz="0" w:space="0" w:color="auto"/>
        <w:right w:val="none" w:sz="0" w:space="0" w:color="auto"/>
      </w:divBdr>
    </w:div>
    <w:div w:id="1607274492">
      <w:bodyDiv w:val="1"/>
      <w:marLeft w:val="0"/>
      <w:marRight w:val="0"/>
      <w:marTop w:val="0"/>
      <w:marBottom w:val="0"/>
      <w:divBdr>
        <w:top w:val="none" w:sz="0" w:space="0" w:color="auto"/>
        <w:left w:val="none" w:sz="0" w:space="0" w:color="auto"/>
        <w:bottom w:val="none" w:sz="0" w:space="0" w:color="auto"/>
        <w:right w:val="none" w:sz="0" w:space="0" w:color="auto"/>
      </w:divBdr>
    </w:div>
    <w:div w:id="1616136165">
      <w:bodyDiv w:val="1"/>
      <w:marLeft w:val="0"/>
      <w:marRight w:val="0"/>
      <w:marTop w:val="0"/>
      <w:marBottom w:val="0"/>
      <w:divBdr>
        <w:top w:val="none" w:sz="0" w:space="0" w:color="auto"/>
        <w:left w:val="none" w:sz="0" w:space="0" w:color="auto"/>
        <w:bottom w:val="none" w:sz="0" w:space="0" w:color="auto"/>
        <w:right w:val="none" w:sz="0" w:space="0" w:color="auto"/>
      </w:divBdr>
    </w:div>
    <w:div w:id="1652832836">
      <w:bodyDiv w:val="1"/>
      <w:marLeft w:val="0"/>
      <w:marRight w:val="0"/>
      <w:marTop w:val="0"/>
      <w:marBottom w:val="0"/>
      <w:divBdr>
        <w:top w:val="none" w:sz="0" w:space="0" w:color="auto"/>
        <w:left w:val="none" w:sz="0" w:space="0" w:color="auto"/>
        <w:bottom w:val="none" w:sz="0" w:space="0" w:color="auto"/>
        <w:right w:val="none" w:sz="0" w:space="0" w:color="auto"/>
      </w:divBdr>
    </w:div>
    <w:div w:id="1720547512">
      <w:bodyDiv w:val="1"/>
      <w:marLeft w:val="0"/>
      <w:marRight w:val="0"/>
      <w:marTop w:val="0"/>
      <w:marBottom w:val="0"/>
      <w:divBdr>
        <w:top w:val="none" w:sz="0" w:space="0" w:color="auto"/>
        <w:left w:val="none" w:sz="0" w:space="0" w:color="auto"/>
        <w:bottom w:val="none" w:sz="0" w:space="0" w:color="auto"/>
        <w:right w:val="none" w:sz="0" w:space="0" w:color="auto"/>
      </w:divBdr>
    </w:div>
    <w:div w:id="1741707113">
      <w:bodyDiv w:val="1"/>
      <w:marLeft w:val="0"/>
      <w:marRight w:val="0"/>
      <w:marTop w:val="0"/>
      <w:marBottom w:val="0"/>
      <w:divBdr>
        <w:top w:val="none" w:sz="0" w:space="0" w:color="auto"/>
        <w:left w:val="none" w:sz="0" w:space="0" w:color="auto"/>
        <w:bottom w:val="none" w:sz="0" w:space="0" w:color="auto"/>
        <w:right w:val="none" w:sz="0" w:space="0" w:color="auto"/>
      </w:divBdr>
    </w:div>
    <w:div w:id="1744791801">
      <w:bodyDiv w:val="1"/>
      <w:marLeft w:val="0"/>
      <w:marRight w:val="0"/>
      <w:marTop w:val="0"/>
      <w:marBottom w:val="0"/>
      <w:divBdr>
        <w:top w:val="none" w:sz="0" w:space="0" w:color="auto"/>
        <w:left w:val="none" w:sz="0" w:space="0" w:color="auto"/>
        <w:bottom w:val="none" w:sz="0" w:space="0" w:color="auto"/>
        <w:right w:val="none" w:sz="0" w:space="0" w:color="auto"/>
      </w:divBdr>
    </w:div>
    <w:div w:id="1767845294">
      <w:bodyDiv w:val="1"/>
      <w:marLeft w:val="0"/>
      <w:marRight w:val="0"/>
      <w:marTop w:val="0"/>
      <w:marBottom w:val="0"/>
      <w:divBdr>
        <w:top w:val="none" w:sz="0" w:space="0" w:color="auto"/>
        <w:left w:val="none" w:sz="0" w:space="0" w:color="auto"/>
        <w:bottom w:val="none" w:sz="0" w:space="0" w:color="auto"/>
        <w:right w:val="none" w:sz="0" w:space="0" w:color="auto"/>
      </w:divBdr>
    </w:div>
    <w:div w:id="1795059062">
      <w:bodyDiv w:val="1"/>
      <w:marLeft w:val="0"/>
      <w:marRight w:val="0"/>
      <w:marTop w:val="0"/>
      <w:marBottom w:val="0"/>
      <w:divBdr>
        <w:top w:val="none" w:sz="0" w:space="0" w:color="auto"/>
        <w:left w:val="none" w:sz="0" w:space="0" w:color="auto"/>
        <w:bottom w:val="none" w:sz="0" w:space="0" w:color="auto"/>
        <w:right w:val="none" w:sz="0" w:space="0" w:color="auto"/>
      </w:divBdr>
    </w:div>
    <w:div w:id="1804037065">
      <w:bodyDiv w:val="1"/>
      <w:marLeft w:val="0"/>
      <w:marRight w:val="0"/>
      <w:marTop w:val="0"/>
      <w:marBottom w:val="0"/>
      <w:divBdr>
        <w:top w:val="none" w:sz="0" w:space="0" w:color="auto"/>
        <w:left w:val="none" w:sz="0" w:space="0" w:color="auto"/>
        <w:bottom w:val="none" w:sz="0" w:space="0" w:color="auto"/>
        <w:right w:val="none" w:sz="0" w:space="0" w:color="auto"/>
      </w:divBdr>
    </w:div>
    <w:div w:id="1808165118">
      <w:bodyDiv w:val="1"/>
      <w:marLeft w:val="0"/>
      <w:marRight w:val="0"/>
      <w:marTop w:val="0"/>
      <w:marBottom w:val="0"/>
      <w:divBdr>
        <w:top w:val="none" w:sz="0" w:space="0" w:color="auto"/>
        <w:left w:val="none" w:sz="0" w:space="0" w:color="auto"/>
        <w:bottom w:val="none" w:sz="0" w:space="0" w:color="auto"/>
        <w:right w:val="none" w:sz="0" w:space="0" w:color="auto"/>
      </w:divBdr>
    </w:div>
    <w:div w:id="1871453044">
      <w:bodyDiv w:val="1"/>
      <w:marLeft w:val="0"/>
      <w:marRight w:val="0"/>
      <w:marTop w:val="0"/>
      <w:marBottom w:val="0"/>
      <w:divBdr>
        <w:top w:val="none" w:sz="0" w:space="0" w:color="auto"/>
        <w:left w:val="none" w:sz="0" w:space="0" w:color="auto"/>
        <w:bottom w:val="none" w:sz="0" w:space="0" w:color="auto"/>
        <w:right w:val="none" w:sz="0" w:space="0" w:color="auto"/>
      </w:divBdr>
    </w:div>
    <w:div w:id="1877737972">
      <w:bodyDiv w:val="1"/>
      <w:marLeft w:val="0"/>
      <w:marRight w:val="0"/>
      <w:marTop w:val="0"/>
      <w:marBottom w:val="0"/>
      <w:divBdr>
        <w:top w:val="none" w:sz="0" w:space="0" w:color="auto"/>
        <w:left w:val="none" w:sz="0" w:space="0" w:color="auto"/>
        <w:bottom w:val="none" w:sz="0" w:space="0" w:color="auto"/>
        <w:right w:val="none" w:sz="0" w:space="0" w:color="auto"/>
      </w:divBdr>
    </w:div>
    <w:div w:id="1921980968">
      <w:bodyDiv w:val="1"/>
      <w:marLeft w:val="0"/>
      <w:marRight w:val="0"/>
      <w:marTop w:val="0"/>
      <w:marBottom w:val="0"/>
      <w:divBdr>
        <w:top w:val="none" w:sz="0" w:space="0" w:color="auto"/>
        <w:left w:val="none" w:sz="0" w:space="0" w:color="auto"/>
        <w:bottom w:val="none" w:sz="0" w:space="0" w:color="auto"/>
        <w:right w:val="none" w:sz="0" w:space="0" w:color="auto"/>
      </w:divBdr>
    </w:div>
    <w:div w:id="1921985557">
      <w:bodyDiv w:val="1"/>
      <w:marLeft w:val="0"/>
      <w:marRight w:val="0"/>
      <w:marTop w:val="0"/>
      <w:marBottom w:val="0"/>
      <w:divBdr>
        <w:top w:val="none" w:sz="0" w:space="0" w:color="auto"/>
        <w:left w:val="none" w:sz="0" w:space="0" w:color="auto"/>
        <w:bottom w:val="none" w:sz="0" w:space="0" w:color="auto"/>
        <w:right w:val="none" w:sz="0" w:space="0" w:color="auto"/>
      </w:divBdr>
    </w:div>
    <w:div w:id="1922518563">
      <w:bodyDiv w:val="1"/>
      <w:marLeft w:val="0"/>
      <w:marRight w:val="0"/>
      <w:marTop w:val="0"/>
      <w:marBottom w:val="0"/>
      <w:divBdr>
        <w:top w:val="none" w:sz="0" w:space="0" w:color="auto"/>
        <w:left w:val="none" w:sz="0" w:space="0" w:color="auto"/>
        <w:bottom w:val="none" w:sz="0" w:space="0" w:color="auto"/>
        <w:right w:val="none" w:sz="0" w:space="0" w:color="auto"/>
      </w:divBdr>
    </w:div>
    <w:div w:id="1966081859">
      <w:bodyDiv w:val="1"/>
      <w:marLeft w:val="0"/>
      <w:marRight w:val="0"/>
      <w:marTop w:val="0"/>
      <w:marBottom w:val="0"/>
      <w:divBdr>
        <w:top w:val="none" w:sz="0" w:space="0" w:color="auto"/>
        <w:left w:val="none" w:sz="0" w:space="0" w:color="auto"/>
        <w:bottom w:val="none" w:sz="0" w:space="0" w:color="auto"/>
        <w:right w:val="none" w:sz="0" w:space="0" w:color="auto"/>
      </w:divBdr>
    </w:div>
    <w:div w:id="1994721174">
      <w:bodyDiv w:val="1"/>
      <w:marLeft w:val="0"/>
      <w:marRight w:val="0"/>
      <w:marTop w:val="0"/>
      <w:marBottom w:val="0"/>
      <w:divBdr>
        <w:top w:val="none" w:sz="0" w:space="0" w:color="auto"/>
        <w:left w:val="none" w:sz="0" w:space="0" w:color="auto"/>
        <w:bottom w:val="none" w:sz="0" w:space="0" w:color="auto"/>
        <w:right w:val="none" w:sz="0" w:space="0" w:color="auto"/>
      </w:divBdr>
    </w:div>
    <w:div w:id="2016804967">
      <w:bodyDiv w:val="1"/>
      <w:marLeft w:val="0"/>
      <w:marRight w:val="0"/>
      <w:marTop w:val="0"/>
      <w:marBottom w:val="0"/>
      <w:divBdr>
        <w:top w:val="none" w:sz="0" w:space="0" w:color="auto"/>
        <w:left w:val="none" w:sz="0" w:space="0" w:color="auto"/>
        <w:bottom w:val="none" w:sz="0" w:space="0" w:color="auto"/>
        <w:right w:val="none" w:sz="0" w:space="0" w:color="auto"/>
      </w:divBdr>
    </w:div>
    <w:div w:id="2071152895">
      <w:bodyDiv w:val="1"/>
      <w:marLeft w:val="0"/>
      <w:marRight w:val="0"/>
      <w:marTop w:val="0"/>
      <w:marBottom w:val="0"/>
      <w:divBdr>
        <w:top w:val="none" w:sz="0" w:space="0" w:color="auto"/>
        <w:left w:val="none" w:sz="0" w:space="0" w:color="auto"/>
        <w:bottom w:val="none" w:sz="0" w:space="0" w:color="auto"/>
        <w:right w:val="none" w:sz="0" w:space="0" w:color="auto"/>
      </w:divBdr>
    </w:div>
    <w:div w:id="2111198895">
      <w:bodyDiv w:val="1"/>
      <w:marLeft w:val="0"/>
      <w:marRight w:val="0"/>
      <w:marTop w:val="0"/>
      <w:marBottom w:val="0"/>
      <w:divBdr>
        <w:top w:val="none" w:sz="0" w:space="0" w:color="auto"/>
        <w:left w:val="none" w:sz="0" w:space="0" w:color="auto"/>
        <w:bottom w:val="none" w:sz="0" w:space="0" w:color="auto"/>
        <w:right w:val="none" w:sz="0" w:space="0" w:color="auto"/>
      </w:divBdr>
    </w:div>
    <w:div w:id="213019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Sub14</b:Tag>
    <b:SourceType>Book</b:SourceType>
    <b:Guid>{143AA20A-F708-4128-A2A9-871868B3E5AB}</b:Guid>
    <b:Author>
      <b:Author>
        <b:Corporate>Subsecretaría de Desarrollo Normativo</b:Corporate>
      </b:Author>
    </b:Author>
    <b:Title>Código Orgánico Integral Penal</b:Title>
    <b:Year>2014</b:Year>
    <b:City>Quito</b:City>
    <b:Publisher>Serie Justicia y Derechos Humanos, Neoconstitucionalismo y Sociedad</b:Publisher>
    <b:RefOrder>5</b:RefOrder>
  </b:Source>
  <b:Source>
    <b:Tag>Rev99</b:Tag>
    <b:SourceType>BookSection</b:SourceType>
    <b:Guid>{013B67F0-0A1C-4916-9127-78000AF9691A}</b:Guid>
    <b:Title>Principio de Inocencia</b:Title>
    <b:Year>1999</b:Year>
    <b:City>Valdivia</b:City>
    <b:Publisher>Especial Valdivia</b:Publisher>
    <b:Author>
      <b:Author>
        <b:NameList>
          <b:Person>
            <b:Last>)</b:Last>
            <b:First>Revista</b:First>
            <b:Middle>de Derecho ( Valdivia</b:Middle>
          </b:Person>
        </b:NameList>
      </b:Author>
      <b:BookAuthor>
        <b:NameList>
          <b:Person>
            <b:Last>Jose</b:Last>
            <b:First>Jara</b:First>
            <b:Middle>Muller Juan</b:Middle>
          </b:Person>
        </b:NameList>
      </b:BookAuthor>
    </b:Author>
    <b:PublicationTitle>El Estadi Jurídico de Inocencia del Imputado en el Modelo Garantista del Proceso Penal</b:PublicationTitle>
    <b:Month>Agosto</b:Month>
    <b:CountryRegion>Chile</b:CountryRegion>
    <b:Pages>p.41-48</b:Pages>
    <b:BookTitle> EL ESTADO JURIDICO DE INOCENCIA DEL IMPUTADO EN EL MODELO GARANTISTA DEL PROCESO PENAL</b:BookTitle>
    <b:RefOrder>6</b:RefOrder>
  </b:Source>
  <b:Source>
    <b:Tag>132Un</b:Tag>
    <b:SourceType>Case</b:SourceType>
    <b:Guid>{D0C11259-A971-4EA2-A937-C51A5188C84D}</b:Guid>
    <b:CaseNumber>13260-2017-00007</b:CaseNumber>
    <b:Court>Unidad Judicial Del Canton Pajan</b:Court>
    <b:Title>Tenencia y porte</b:Title>
    <b:RefOrder>7</b:RefOrder>
  </b:Source>
  <b:Source>
    <b:Tag>18916</b:Tag>
    <b:SourceType>Case</b:SourceType>
    <b:Guid>{47A44985-6B72-42BA-827E-81B4A5E8B96D}</b:Guid>
    <b:Title>189 Robo, INC.1</b:Title>
    <b:CaseNumber>13338-2016-00979</b:CaseNumber>
    <b:Year>2016</b:Year>
    <b:RefOrder>8</b:RefOrder>
  </b:Source>
  <b:Source>
    <b:Tag>Nub16</b:Tag>
    <b:SourceType>InternetSite</b:SourceType>
    <b:Guid>{81609BF1-10C4-4484-AE95-B0885844B533}</b:Guid>
    <b:Title>LA OBJETIVIDAD DEL FISCAL EN LA AUDIENCIA DE CALIFICACIÓN DE FLAGRANCIA Y FORMULACIÓN DE CARGOS DEL PROCESO PENAL</b:Title>
    <b:Year>2016</b:Year>
    <b:URL>http://repositorio.utmachala.edu.ec/bitstream/48000/4368/1/CD00633-2015-TRABAJO%20COMPLETO.pdf</b:URL>
    <b:Author>
      <b:Author>
        <b:NameList>
          <b:Person>
            <b:Last>Alarcón</b:Last>
            <b:First>Nubia</b:First>
          </b:Person>
        </b:NameList>
      </b:Author>
    </b:Author>
    <b:RefOrder>9</b:RefOrder>
  </b:Source>
  <b:Source>
    <b:Tag>Ale14</b:Tag>
    <b:SourceType>InternetSite</b:SourceType>
    <b:Guid>{C2283298-966A-440F-B789-F600A5242510}</b:Guid>
    <b:Author>
      <b:Author>
        <b:NameList>
          <b:Person>
            <b:Last>Arteaga</b:Last>
            <b:First>Alejandro</b:First>
          </b:Person>
        </b:NameList>
      </b:Author>
    </b:Author>
    <b:Title>Derecho Ecuador </b:Title>
    <b:Year>2014</b:Year>
    <b:URL>http://www.derechoecuador.com/articulos/detalle/archive/doctrinas/derechopenal/2014/07/04/investigacion-fiscal--principios-de-objetividad-e-investigaci-n-integral</b:URL>
    <b:RefOrder>10</b:RefOrder>
  </b:Source>
  <b:Source>
    <b:Tag>COI14</b:Tag>
    <b:SourceType>InternetSite</b:SourceType>
    <b:Guid>{D3BCF2BC-99FD-4903-833D-D87BA793DB56}</b:Guid>
    <b:Author>
      <b:Author>
        <b:NameList>
          <b:Person>
            <b:Last>COIP</b:Last>
          </b:Person>
        </b:NameList>
      </b:Author>
    </b:Author>
    <b:Title> código_orgánico_integral_penal_-_coip_ed._sdn-mjdhc.pdf </b:Title>
    <b:Year>2014</b:Year>
    <b:URL>http://www.justicia.gob.ec/wp-content/uploads/2014/05/c%C3%B3digo_org%C3%A1nico_integral_penal_-_coip_ed._sdn-mjdhc.pdf</b:URL>
    <b:RefOrder>11</b:RefOrder>
  </b:Source>
  <b:Source>
    <b:Tag>Bol08</b:Tag>
    <b:SourceType>InternetSite</b:SourceType>
    <b:Guid>{2AE55D44-B9C2-4098-BA1E-F7D478E56363}</b:Guid>
    <b:Author>
      <b:Author>
        <b:NameList>
          <b:Person>
            <b:Last>Lema</b:Last>
            <b:First>Bolivar</b:First>
          </b:Person>
        </b:NameList>
      </b:Author>
    </b:Author>
    <b:Title>DE LA ACTIVIDAD PROBATORIA EN EL PROCESO PENAL</b:Title>
    <b:Year>2008</b:Year>
    <b:URL>http://repositorio.uasb.edu.ec/bitstream/10644/1009/1/T668-MDP-Lema-de%20la%20actividad%20probatoria.pdf</b:URL>
    <b:RefOrder>12</b:RefOrder>
  </b:Source>
  <b:Source>
    <b:Tag>And16</b:Tag>
    <b:SourceType>InternetSite</b:SourceType>
    <b:Guid>{E876C527-67C8-4C63-855D-880B0EE0735F}</b:Guid>
    <b:Author>
      <b:Author>
        <b:NameList>
          <b:Person>
            <b:Last>Monrroy</b:Last>
            <b:First>Andrés</b:First>
          </b:Person>
        </b:NameList>
      </b:Author>
    </b:Author>
    <b:Title> LOS PRESUPUESTOS DE APLICACIÓN DE LA MEDIDA DE PRISIÓN PREVENTIVA EN EL PROCEDIMIENTO PENAL ECUATORIANO</b:Title>
    <b:Year>2016</b:Year>
    <b:URL>http://repositorio.ucsg.edu.ec/bitstream/3317/5816/1/T-UCSG-PRE-JUR-DER-MD-25.pdf</b:URL>
    <b:RefOrder>13</b:RefOrder>
  </b:Source>
  <b:Source>
    <b:Tag>Vac09</b:Tag>
    <b:SourceType>InternetSite</b:SourceType>
    <b:Guid>{F5019A64-0037-4389-98E7-2E2832961A49}</b:Guid>
    <b:Author>
      <b:Author>
        <b:NameList>
          <b:Person>
            <b:Last>Vaca</b:Last>
            <b:First>Patricio</b:First>
          </b:Person>
        </b:NameList>
      </b:Author>
    </b:Author>
    <b:Title>LA OBJETIVIDAD DEL FISCAL EN EL SISTEMA PENAL ACUSATORIO</b:Title>
    <b:Year>2009</b:Year>
    <b:URL>http://repositorio.uasb.edu.ec/bitstream/10644/974/1/T718-MDP-Vaca-La%20objetividad%20del%20Fiscal.pdf</b:URL>
    <b:RefOrder>4</b:RefOrder>
  </b:Source>
  <b:Source>
    <b:Tag>Abu17</b:Tag>
    <b:SourceType>Case</b:SourceType>
    <b:Guid>{A9F7D2C0-E2AB-46C2-9422-7806E89BB298}</b:Guid>
    <b:Title>Abuso Sexual</b:Title>
    <b:CaseNumber>13283201700875</b:CaseNumber>
    <b:Court>TRIBUNAL DE GARANTÍAS PENALES DE LA CORTE PROVINCIAL DE MANABI </b:Court>
    <b:Year>2017</b:Year>
    <b:RefOrder>3</b:RefOrder>
  </b:Source>
  <b:Source>
    <b:Tag>Baz08</b:Tag>
    <b:SourceType>DocumentFromInternetSite</b:SourceType>
    <b:Guid>{99C04DF7-BAA1-4BFB-ACF8-EA4A1C2CB844}</b:Guid>
    <b:Author>
      <b:Author>
        <b:NameList>
          <b:Person>
            <b:Last>Bazantes</b:Last>
            <b:First>Washingtong</b:First>
          </b:Person>
        </b:NameList>
      </b:Author>
    </b:Author>
    <b:Title>El Proceso Penal desde las víctimas</b:Title>
    <b:Year>2008</b:Year>
    <b:URL>http://repositorio.uasb.edu.ec/bitstream/10644/424/7/T626-MDE-Bazantes-El%20proceso%20penal%20de%20las%20v%C3%ADctimas.pdf</b:URL>
    <b:RefOrder>1</b:RefOrder>
  </b:Source>
  <b:Source>
    <b:Tag>Ort13</b:Tag>
    <b:SourceType>DocumentFromInternetSite</b:SourceType>
    <b:Guid>{49D5B4B5-B412-4E1C-941C-7534704FF843}</b:Guid>
    <b:Author>
      <b:Author>
        <b:NameList>
          <b:Person>
            <b:Last>Ortíz</b:Last>
          </b:Person>
        </b:NameList>
      </b:Author>
    </b:Author>
    <b:Title>EL PRINCIPIO DE OBJETIVIDAD</b:Title>
    <b:Year>2013</b:Year>
    <b:URL>http://blog.pucp.edu.pe/blog/nuevoprocesopenal/2013/12/07/el-principio-de-objetividad/</b:URL>
    <b:RefOrder>2</b:RefOrder>
  </b:Source>
</b:Sources>
</file>

<file path=customXml/itemProps1.xml><?xml version="1.0" encoding="utf-8"?>
<ds:datastoreItem xmlns:ds="http://schemas.openxmlformats.org/officeDocument/2006/customXml" ds:itemID="{199E4977-E77A-418A-841A-138F9943F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58</Pages>
  <Words>13694</Words>
  <Characters>75318</Characters>
  <Application>Microsoft Office Word</Application>
  <DocSecurity>0</DocSecurity>
  <Lines>627</Lines>
  <Paragraphs>177</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88835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servivelez</dc:creator>
  <cp:keywords/>
  <dc:description/>
  <cp:lastModifiedBy>Tamara Gabriela Zambrano Garces</cp:lastModifiedBy>
  <cp:revision>26</cp:revision>
  <cp:lastPrinted>2018-09-05T20:14:00Z</cp:lastPrinted>
  <dcterms:created xsi:type="dcterms:W3CDTF">2018-08-23T01:13:00Z</dcterms:created>
  <dcterms:modified xsi:type="dcterms:W3CDTF">2018-09-05T20:14:00Z</dcterms:modified>
</cp:coreProperties>
</file>