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C36A" w14:textId="77777777" w:rsidR="00CA40B9" w:rsidRDefault="00CA40B9" w:rsidP="381DA11A">
      <w:pPr>
        <w:spacing w:before="240" w:after="240"/>
        <w:jc w:val="center"/>
        <w:rPr>
          <w:rFonts w:ascii="Times New Roman" w:eastAsia="Times New Roman" w:hAnsi="Times New Roman" w:cs="Times New Roman"/>
          <w:b/>
          <w:bCs/>
          <w:color w:val="000000" w:themeColor="text1"/>
        </w:rPr>
      </w:pPr>
    </w:p>
    <w:p w14:paraId="3E66B5AA" w14:textId="77777777" w:rsidR="00CA40B9" w:rsidRDefault="00CA40B9" w:rsidP="00CA40B9">
      <w:pPr>
        <w:pStyle w:val="Textoindependiente"/>
        <w:ind w:left="2524"/>
        <w:rPr>
          <w:sz w:val="20"/>
        </w:rPr>
      </w:pPr>
      <w:r>
        <w:rPr>
          <w:noProof/>
          <w:sz w:val="20"/>
          <w:lang w:eastAsia="es-ES"/>
        </w:rPr>
        <w:drawing>
          <wp:inline distT="0" distB="0" distL="0" distR="0" wp14:anchorId="6AD1D01E" wp14:editId="0E2A09C9">
            <wp:extent cx="2312520" cy="8900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12520" cy="890016"/>
                    </a:xfrm>
                    <a:prstGeom prst="rect">
                      <a:avLst/>
                    </a:prstGeom>
                  </pic:spPr>
                </pic:pic>
              </a:graphicData>
            </a:graphic>
          </wp:inline>
        </w:drawing>
      </w:r>
    </w:p>
    <w:p w14:paraId="055413DA" w14:textId="77777777" w:rsidR="00CA40B9" w:rsidRDefault="00CA40B9" w:rsidP="00CA40B9">
      <w:pPr>
        <w:pStyle w:val="Textoindependiente"/>
        <w:rPr>
          <w:sz w:val="20"/>
        </w:rPr>
      </w:pPr>
    </w:p>
    <w:p w14:paraId="058A448D" w14:textId="77777777" w:rsidR="00CA40B9" w:rsidRDefault="00CA40B9" w:rsidP="00CA40B9">
      <w:pPr>
        <w:pStyle w:val="Textoindependiente"/>
        <w:rPr>
          <w:sz w:val="20"/>
        </w:rPr>
      </w:pPr>
    </w:p>
    <w:p w14:paraId="24748B19" w14:textId="0ACE2BFA" w:rsidR="00CA40B9" w:rsidRPr="00DB4719" w:rsidRDefault="00CA40B9" w:rsidP="00E96F38">
      <w:pPr>
        <w:pStyle w:val="Ttulo"/>
        <w:spacing w:line="480" w:lineRule="auto"/>
        <w:rPr>
          <w:rFonts w:ascii="Times New Roman" w:hAnsi="Times New Roman" w:cs="Times New Roman"/>
          <w:sz w:val="24"/>
          <w:szCs w:val="24"/>
        </w:rPr>
      </w:pPr>
      <w:r w:rsidRPr="00DB4719">
        <w:rPr>
          <w:rFonts w:ascii="Times New Roman" w:hAnsi="Times New Roman" w:cs="Times New Roman"/>
          <w:sz w:val="24"/>
          <w:szCs w:val="24"/>
        </w:rPr>
        <w:t>C</w:t>
      </w:r>
      <w:r w:rsidR="00DB4719" w:rsidRPr="00DB4719">
        <w:rPr>
          <w:rFonts w:ascii="Times New Roman" w:hAnsi="Times New Roman" w:cs="Times New Roman"/>
          <w:sz w:val="24"/>
          <w:szCs w:val="24"/>
        </w:rPr>
        <w:t>arrera de Derecho</w:t>
      </w:r>
    </w:p>
    <w:p w14:paraId="3087A741" w14:textId="77777777" w:rsidR="00974EB8" w:rsidRPr="00DB4719" w:rsidRDefault="00974EB8" w:rsidP="00E96F38">
      <w:pPr>
        <w:pStyle w:val="Ttulo"/>
        <w:spacing w:line="480" w:lineRule="auto"/>
        <w:rPr>
          <w:rFonts w:ascii="Times New Roman" w:hAnsi="Times New Roman" w:cs="Times New Roman"/>
          <w:sz w:val="24"/>
          <w:szCs w:val="24"/>
        </w:rPr>
      </w:pPr>
    </w:p>
    <w:p w14:paraId="1B1453BA" w14:textId="0300051D" w:rsidR="00CA40B9" w:rsidRPr="00DB4719" w:rsidRDefault="004F7CD2" w:rsidP="00E96F38">
      <w:pPr>
        <w:pStyle w:val="Textoindependiente"/>
        <w:spacing w:line="480" w:lineRule="auto"/>
        <w:jc w:val="center"/>
      </w:pPr>
      <w:r w:rsidRPr="00DB4719">
        <w:t>Trabajo de Investigación de Artículo científico previo a la obtención de Título de Abogado.</w:t>
      </w:r>
    </w:p>
    <w:p w14:paraId="75DCD6AA" w14:textId="5B0AABA5" w:rsidR="00CA40B9" w:rsidRPr="00DB4719" w:rsidRDefault="004F7CD2" w:rsidP="00E96F38">
      <w:pPr>
        <w:pStyle w:val="Textoindependiente"/>
        <w:spacing w:line="480" w:lineRule="auto"/>
        <w:jc w:val="center"/>
        <w:rPr>
          <w:b/>
        </w:rPr>
      </w:pPr>
      <w:r w:rsidRPr="00DB4719">
        <w:rPr>
          <w:b/>
        </w:rPr>
        <w:t>TITULO</w:t>
      </w:r>
    </w:p>
    <w:p w14:paraId="34243EA1" w14:textId="77777777" w:rsidR="00CA40B9" w:rsidRPr="00DB4719" w:rsidRDefault="00CA40B9" w:rsidP="00E96F38">
      <w:pPr>
        <w:spacing w:line="480" w:lineRule="auto"/>
        <w:ind w:left="120" w:right="149"/>
        <w:jc w:val="center"/>
        <w:rPr>
          <w:rFonts w:ascii="Times New Roman" w:hAnsi="Times New Roman" w:cs="Times New Roman"/>
        </w:rPr>
      </w:pPr>
      <w:r w:rsidRPr="00DB4719">
        <w:rPr>
          <w:rFonts w:ascii="Times New Roman" w:hAnsi="Times New Roman" w:cs="Times New Roman"/>
          <w:b/>
          <w:i/>
        </w:rPr>
        <w:t>"</w:t>
      </w:r>
      <w:r w:rsidRPr="00DB4719">
        <w:rPr>
          <w:rFonts w:ascii="Times New Roman" w:hAnsi="Times New Roman" w:cs="Times New Roman"/>
        </w:rPr>
        <w:t>Perspectivas</w:t>
      </w:r>
      <w:r w:rsidRPr="00DB4719">
        <w:rPr>
          <w:rFonts w:ascii="Times New Roman" w:hAnsi="Times New Roman" w:cs="Times New Roman"/>
          <w:spacing w:val="-4"/>
        </w:rPr>
        <w:t xml:space="preserve"> </w:t>
      </w:r>
      <w:r w:rsidRPr="00DB4719">
        <w:rPr>
          <w:rFonts w:ascii="Times New Roman" w:hAnsi="Times New Roman" w:cs="Times New Roman"/>
        </w:rPr>
        <w:t>Constitucionales</w:t>
      </w:r>
      <w:r w:rsidRPr="00DB4719">
        <w:rPr>
          <w:rFonts w:ascii="Times New Roman" w:hAnsi="Times New Roman" w:cs="Times New Roman"/>
          <w:spacing w:val="-7"/>
        </w:rPr>
        <w:t xml:space="preserve"> </w:t>
      </w:r>
      <w:r w:rsidRPr="00DB4719">
        <w:rPr>
          <w:rFonts w:ascii="Times New Roman" w:hAnsi="Times New Roman" w:cs="Times New Roman"/>
        </w:rPr>
        <w:t>sobre</w:t>
      </w:r>
      <w:r w:rsidRPr="00DB4719">
        <w:rPr>
          <w:rFonts w:ascii="Times New Roman" w:hAnsi="Times New Roman" w:cs="Times New Roman"/>
          <w:spacing w:val="-7"/>
        </w:rPr>
        <w:t xml:space="preserve"> </w:t>
      </w:r>
      <w:r w:rsidRPr="00DB4719">
        <w:rPr>
          <w:rFonts w:ascii="Times New Roman" w:hAnsi="Times New Roman" w:cs="Times New Roman"/>
        </w:rPr>
        <w:t>el</w:t>
      </w:r>
      <w:r w:rsidRPr="00DB4719">
        <w:rPr>
          <w:rFonts w:ascii="Times New Roman" w:hAnsi="Times New Roman" w:cs="Times New Roman"/>
          <w:spacing w:val="-7"/>
        </w:rPr>
        <w:t xml:space="preserve"> </w:t>
      </w:r>
      <w:r w:rsidRPr="00DB4719">
        <w:rPr>
          <w:rFonts w:ascii="Times New Roman" w:hAnsi="Times New Roman" w:cs="Times New Roman"/>
        </w:rPr>
        <w:t>Aborto</w:t>
      </w:r>
      <w:r w:rsidRPr="00DB4719">
        <w:rPr>
          <w:rFonts w:ascii="Times New Roman" w:hAnsi="Times New Roman" w:cs="Times New Roman"/>
          <w:spacing w:val="-4"/>
        </w:rPr>
        <w:t xml:space="preserve"> </w:t>
      </w:r>
      <w:r w:rsidRPr="00DB4719">
        <w:rPr>
          <w:rFonts w:ascii="Times New Roman" w:hAnsi="Times New Roman" w:cs="Times New Roman"/>
        </w:rPr>
        <w:t>en</w:t>
      </w:r>
      <w:r w:rsidRPr="00DB4719">
        <w:rPr>
          <w:rFonts w:ascii="Times New Roman" w:hAnsi="Times New Roman" w:cs="Times New Roman"/>
          <w:spacing w:val="-5"/>
        </w:rPr>
        <w:t xml:space="preserve"> </w:t>
      </w:r>
      <w:r w:rsidRPr="00DB4719">
        <w:rPr>
          <w:rFonts w:ascii="Times New Roman" w:hAnsi="Times New Roman" w:cs="Times New Roman"/>
        </w:rPr>
        <w:t>Ecuador:</w:t>
      </w:r>
      <w:r w:rsidRPr="00DB4719">
        <w:rPr>
          <w:rFonts w:ascii="Times New Roman" w:hAnsi="Times New Roman" w:cs="Times New Roman"/>
          <w:spacing w:val="-7"/>
        </w:rPr>
        <w:t xml:space="preserve"> </w:t>
      </w:r>
      <w:r w:rsidRPr="00DB4719">
        <w:rPr>
          <w:rFonts w:ascii="Times New Roman" w:hAnsi="Times New Roman" w:cs="Times New Roman"/>
        </w:rPr>
        <w:t>Un</w:t>
      </w:r>
      <w:r w:rsidRPr="00DB4719">
        <w:rPr>
          <w:rFonts w:ascii="Times New Roman" w:hAnsi="Times New Roman" w:cs="Times New Roman"/>
          <w:spacing w:val="-5"/>
        </w:rPr>
        <w:t xml:space="preserve"> </w:t>
      </w:r>
      <w:r w:rsidRPr="00DB4719">
        <w:rPr>
          <w:rFonts w:ascii="Times New Roman" w:hAnsi="Times New Roman" w:cs="Times New Roman"/>
        </w:rPr>
        <w:t>Estudio</w:t>
      </w:r>
      <w:r w:rsidRPr="00DB4719">
        <w:rPr>
          <w:rFonts w:ascii="Times New Roman" w:hAnsi="Times New Roman" w:cs="Times New Roman"/>
          <w:spacing w:val="-5"/>
        </w:rPr>
        <w:t xml:space="preserve"> </w:t>
      </w:r>
      <w:r w:rsidRPr="00DB4719">
        <w:rPr>
          <w:rFonts w:ascii="Times New Roman" w:hAnsi="Times New Roman" w:cs="Times New Roman"/>
        </w:rPr>
        <w:t>de</w:t>
      </w:r>
      <w:r w:rsidRPr="00DB4719">
        <w:rPr>
          <w:rFonts w:ascii="Times New Roman" w:hAnsi="Times New Roman" w:cs="Times New Roman"/>
          <w:spacing w:val="-60"/>
        </w:rPr>
        <w:t xml:space="preserve"> </w:t>
      </w:r>
      <w:r w:rsidRPr="00DB4719">
        <w:rPr>
          <w:rFonts w:ascii="Times New Roman" w:hAnsi="Times New Roman" w:cs="Times New Roman"/>
        </w:rPr>
        <w:t>las Interpretaciones del</w:t>
      </w:r>
      <w:r w:rsidRPr="00DB4719">
        <w:rPr>
          <w:rFonts w:ascii="Times New Roman" w:hAnsi="Times New Roman" w:cs="Times New Roman"/>
          <w:spacing w:val="-2"/>
        </w:rPr>
        <w:t xml:space="preserve"> </w:t>
      </w:r>
      <w:r w:rsidRPr="00DB4719">
        <w:rPr>
          <w:rFonts w:ascii="Times New Roman" w:hAnsi="Times New Roman" w:cs="Times New Roman"/>
        </w:rPr>
        <w:t>Derecho a</w:t>
      </w:r>
      <w:r w:rsidRPr="00DB4719">
        <w:rPr>
          <w:rFonts w:ascii="Times New Roman" w:hAnsi="Times New Roman" w:cs="Times New Roman"/>
          <w:spacing w:val="-1"/>
        </w:rPr>
        <w:t xml:space="preserve"> </w:t>
      </w:r>
      <w:r w:rsidRPr="00DB4719">
        <w:rPr>
          <w:rFonts w:ascii="Times New Roman" w:hAnsi="Times New Roman" w:cs="Times New Roman"/>
        </w:rPr>
        <w:t>la Vida"</w:t>
      </w:r>
    </w:p>
    <w:p w14:paraId="1C1A981E" w14:textId="77777777" w:rsidR="00CA40B9" w:rsidRPr="00DB4719" w:rsidRDefault="00CA40B9" w:rsidP="00E96F38">
      <w:pPr>
        <w:pStyle w:val="Textoindependiente"/>
        <w:spacing w:line="480" w:lineRule="auto"/>
        <w:jc w:val="center"/>
        <w:rPr>
          <w:b/>
          <w:i/>
        </w:rPr>
      </w:pPr>
    </w:p>
    <w:p w14:paraId="434A825A" w14:textId="77777777" w:rsidR="00CA40B9" w:rsidRPr="00DB4719" w:rsidRDefault="00CA40B9" w:rsidP="00E96F38">
      <w:pPr>
        <w:pStyle w:val="Textoindependiente"/>
        <w:spacing w:before="1" w:line="480" w:lineRule="auto"/>
        <w:jc w:val="center"/>
        <w:rPr>
          <w:b/>
          <w:i/>
        </w:rPr>
      </w:pPr>
    </w:p>
    <w:p w14:paraId="0EEFCDF8" w14:textId="2BC9837A" w:rsidR="004F7CD2" w:rsidRPr="00DB4719" w:rsidRDefault="00CA40B9" w:rsidP="00E96F38">
      <w:pPr>
        <w:spacing w:line="480" w:lineRule="auto"/>
        <w:ind w:left="120" w:right="147"/>
        <w:jc w:val="center"/>
        <w:rPr>
          <w:rFonts w:ascii="Times New Roman" w:hAnsi="Times New Roman" w:cs="Times New Roman"/>
          <w:b/>
          <w:spacing w:val="-5"/>
        </w:rPr>
      </w:pPr>
      <w:r w:rsidRPr="00DB4719">
        <w:rPr>
          <w:rFonts w:ascii="Times New Roman" w:hAnsi="Times New Roman" w:cs="Times New Roman"/>
          <w:b/>
        </w:rPr>
        <w:t>Autor:</w:t>
      </w:r>
    </w:p>
    <w:p w14:paraId="1C778D2A" w14:textId="20BD6376" w:rsidR="00CA40B9" w:rsidRPr="00DB4719" w:rsidRDefault="00CA40B9" w:rsidP="00E96F38">
      <w:pPr>
        <w:spacing w:line="480" w:lineRule="auto"/>
        <w:ind w:left="120" w:right="147"/>
        <w:jc w:val="center"/>
        <w:rPr>
          <w:rFonts w:ascii="Times New Roman" w:hAnsi="Times New Roman" w:cs="Times New Roman"/>
        </w:rPr>
      </w:pPr>
      <w:r w:rsidRPr="00DB4719">
        <w:rPr>
          <w:rFonts w:ascii="Times New Roman" w:hAnsi="Times New Roman" w:cs="Times New Roman"/>
        </w:rPr>
        <w:t>LAURA</w:t>
      </w:r>
      <w:r w:rsidRPr="00DB4719">
        <w:rPr>
          <w:rFonts w:ascii="Times New Roman" w:hAnsi="Times New Roman" w:cs="Times New Roman"/>
          <w:spacing w:val="-5"/>
        </w:rPr>
        <w:t xml:space="preserve"> </w:t>
      </w:r>
      <w:r w:rsidRPr="00DB4719">
        <w:rPr>
          <w:rFonts w:ascii="Times New Roman" w:hAnsi="Times New Roman" w:cs="Times New Roman"/>
        </w:rPr>
        <w:t>MARIA</w:t>
      </w:r>
      <w:r w:rsidRPr="00DB4719">
        <w:rPr>
          <w:rFonts w:ascii="Times New Roman" w:hAnsi="Times New Roman" w:cs="Times New Roman"/>
          <w:spacing w:val="55"/>
        </w:rPr>
        <w:t xml:space="preserve"> </w:t>
      </w:r>
      <w:r w:rsidRPr="00DB4719">
        <w:rPr>
          <w:rFonts w:ascii="Times New Roman" w:hAnsi="Times New Roman" w:cs="Times New Roman"/>
        </w:rPr>
        <w:t>ELINAN</w:t>
      </w:r>
      <w:r w:rsidRPr="00DB4719">
        <w:rPr>
          <w:rFonts w:ascii="Times New Roman" w:hAnsi="Times New Roman" w:cs="Times New Roman"/>
          <w:spacing w:val="-3"/>
        </w:rPr>
        <w:t xml:space="preserve"> </w:t>
      </w:r>
      <w:r w:rsidRPr="00DB4719">
        <w:rPr>
          <w:rFonts w:ascii="Times New Roman" w:hAnsi="Times New Roman" w:cs="Times New Roman"/>
        </w:rPr>
        <w:t>CARREÑO</w:t>
      </w:r>
    </w:p>
    <w:p w14:paraId="10B78429" w14:textId="6CC5A587" w:rsidR="004F7CD2" w:rsidRPr="00DB4719" w:rsidRDefault="004F7CD2" w:rsidP="00E96F38">
      <w:pPr>
        <w:spacing w:line="480" w:lineRule="auto"/>
        <w:ind w:left="120" w:right="147"/>
        <w:jc w:val="center"/>
        <w:rPr>
          <w:rFonts w:ascii="Times New Roman" w:hAnsi="Times New Roman" w:cs="Times New Roman"/>
        </w:rPr>
      </w:pPr>
      <w:r w:rsidRPr="00DB4719">
        <w:rPr>
          <w:rFonts w:ascii="Times New Roman" w:hAnsi="Times New Roman" w:cs="Times New Roman"/>
          <w:b/>
        </w:rPr>
        <w:t>TUTORA:</w:t>
      </w:r>
    </w:p>
    <w:p w14:paraId="1C9D5A78" w14:textId="6B55CB78" w:rsidR="004F7CD2" w:rsidRPr="00DB4719" w:rsidRDefault="004F7CD2" w:rsidP="00E96F38">
      <w:pPr>
        <w:spacing w:line="480" w:lineRule="auto"/>
        <w:ind w:left="120" w:right="147"/>
        <w:jc w:val="center"/>
        <w:rPr>
          <w:rFonts w:ascii="Times New Roman" w:hAnsi="Times New Roman" w:cs="Times New Roman"/>
        </w:rPr>
      </w:pPr>
      <w:r w:rsidRPr="00DB4719">
        <w:rPr>
          <w:rFonts w:ascii="Times New Roman" w:hAnsi="Times New Roman" w:cs="Times New Roman"/>
        </w:rPr>
        <w:t>Ab. Julia Raquel Morales Loor, Mg.</w:t>
      </w:r>
    </w:p>
    <w:p w14:paraId="556BABBC" w14:textId="2C9F4716" w:rsidR="004F7CD2" w:rsidRPr="00DB4719" w:rsidRDefault="006B76AB" w:rsidP="00E96F38">
      <w:pPr>
        <w:spacing w:line="480" w:lineRule="auto"/>
        <w:ind w:left="120" w:right="147"/>
        <w:jc w:val="center"/>
        <w:rPr>
          <w:rFonts w:ascii="Times New Roman" w:hAnsi="Times New Roman" w:cs="Times New Roman"/>
          <w:b/>
        </w:rPr>
      </w:pPr>
      <w:r w:rsidRPr="00DB4719">
        <w:rPr>
          <w:rFonts w:ascii="Times New Roman" w:hAnsi="Times New Roman" w:cs="Times New Roman"/>
          <w:b/>
        </w:rPr>
        <w:t>PORTOVIE</w:t>
      </w:r>
      <w:r w:rsidR="004F7CD2" w:rsidRPr="00DB4719">
        <w:rPr>
          <w:rFonts w:ascii="Times New Roman" w:hAnsi="Times New Roman" w:cs="Times New Roman"/>
          <w:b/>
        </w:rPr>
        <w:t>JO-MANABI-</w:t>
      </w:r>
      <w:r w:rsidR="00DB4719">
        <w:rPr>
          <w:rFonts w:ascii="Times New Roman" w:hAnsi="Times New Roman" w:cs="Times New Roman"/>
          <w:b/>
        </w:rPr>
        <w:t>E</w:t>
      </w:r>
      <w:r w:rsidR="004F7CD2" w:rsidRPr="00DB4719">
        <w:rPr>
          <w:rFonts w:ascii="Times New Roman" w:hAnsi="Times New Roman" w:cs="Times New Roman"/>
          <w:b/>
        </w:rPr>
        <w:t>CUADOR</w:t>
      </w:r>
    </w:p>
    <w:p w14:paraId="1EA82FEE" w14:textId="11E6A78D" w:rsidR="004F7CD2" w:rsidRPr="00DB4719" w:rsidRDefault="004F7CD2" w:rsidP="00E96F38">
      <w:pPr>
        <w:spacing w:line="480" w:lineRule="auto"/>
        <w:ind w:left="120" w:right="147"/>
        <w:jc w:val="center"/>
        <w:rPr>
          <w:rFonts w:ascii="Times New Roman" w:hAnsi="Times New Roman" w:cs="Times New Roman"/>
          <w:b/>
        </w:rPr>
      </w:pPr>
      <w:r w:rsidRPr="00DB4719">
        <w:rPr>
          <w:rFonts w:ascii="Times New Roman" w:hAnsi="Times New Roman" w:cs="Times New Roman"/>
          <w:b/>
        </w:rPr>
        <w:t>2024</w:t>
      </w:r>
    </w:p>
    <w:p w14:paraId="6A0EF1D6" w14:textId="77777777" w:rsidR="004F7CD2" w:rsidRPr="00DB4719" w:rsidRDefault="004F7CD2" w:rsidP="00CA40B9">
      <w:pPr>
        <w:ind w:left="120" w:right="147"/>
        <w:jc w:val="center"/>
        <w:rPr>
          <w:rFonts w:ascii="Times New Roman" w:hAnsi="Times New Roman" w:cs="Times New Roman"/>
          <w:b/>
        </w:rPr>
      </w:pPr>
    </w:p>
    <w:p w14:paraId="5A6087CA" w14:textId="77777777" w:rsidR="004F7CD2" w:rsidRPr="00DB4719" w:rsidRDefault="004F7CD2" w:rsidP="00CA40B9">
      <w:pPr>
        <w:ind w:left="120" w:right="147"/>
        <w:jc w:val="center"/>
        <w:rPr>
          <w:rFonts w:ascii="Times New Roman" w:hAnsi="Times New Roman" w:cs="Times New Roman"/>
          <w:b/>
        </w:rPr>
      </w:pPr>
    </w:p>
    <w:p w14:paraId="4446438C" w14:textId="77777777" w:rsidR="004F7CD2" w:rsidRPr="00DB4719" w:rsidRDefault="004F7CD2" w:rsidP="00CA40B9">
      <w:pPr>
        <w:ind w:left="120" w:right="147"/>
        <w:jc w:val="center"/>
        <w:rPr>
          <w:rFonts w:ascii="Times New Roman" w:hAnsi="Times New Roman" w:cs="Times New Roman"/>
          <w:b/>
        </w:rPr>
      </w:pPr>
    </w:p>
    <w:p w14:paraId="128AFFCE" w14:textId="77777777" w:rsidR="004F7CD2" w:rsidRPr="00DB4719" w:rsidRDefault="004F7CD2" w:rsidP="00CA40B9">
      <w:pPr>
        <w:ind w:left="120" w:right="147"/>
        <w:jc w:val="center"/>
        <w:rPr>
          <w:rFonts w:ascii="Times New Roman" w:hAnsi="Times New Roman" w:cs="Times New Roman"/>
          <w:b/>
        </w:rPr>
      </w:pPr>
    </w:p>
    <w:p w14:paraId="51903038" w14:textId="2A9FCBD5" w:rsidR="004F7CD2" w:rsidRPr="00DB4719" w:rsidRDefault="004F7CD2" w:rsidP="006B76AB">
      <w:pPr>
        <w:ind w:left="120" w:right="147"/>
        <w:jc w:val="center"/>
        <w:rPr>
          <w:rFonts w:ascii="Times New Roman" w:hAnsi="Times New Roman" w:cs="Times New Roman"/>
          <w:bCs/>
        </w:rPr>
      </w:pPr>
      <w:r w:rsidRPr="00DB4719">
        <w:rPr>
          <w:rFonts w:ascii="Times New Roman" w:hAnsi="Times New Roman" w:cs="Times New Roman"/>
          <w:bCs/>
        </w:rPr>
        <w:lastRenderedPageBreak/>
        <w:t>C</w:t>
      </w:r>
      <w:r w:rsidR="006B76AB" w:rsidRPr="00DB4719">
        <w:rPr>
          <w:rFonts w:ascii="Times New Roman" w:hAnsi="Times New Roman" w:cs="Times New Roman"/>
          <w:bCs/>
        </w:rPr>
        <w:t>esión de Derechos Intelectuales</w:t>
      </w:r>
    </w:p>
    <w:p w14:paraId="2396C736" w14:textId="44A37B5D" w:rsidR="004F7CD2" w:rsidRPr="00DB4719" w:rsidRDefault="002A7B8B" w:rsidP="00DB4719">
      <w:pPr>
        <w:ind w:left="120" w:right="147"/>
        <w:jc w:val="both"/>
        <w:rPr>
          <w:rFonts w:ascii="Times New Roman" w:hAnsi="Times New Roman" w:cs="Times New Roman"/>
        </w:rPr>
      </w:pPr>
      <w:r w:rsidRPr="00DB4719">
        <w:rPr>
          <w:rFonts w:ascii="Times New Roman" w:hAnsi="Times New Roman" w:cs="Times New Roman"/>
        </w:rPr>
        <w:t>Laura</w:t>
      </w:r>
      <w:r w:rsidRPr="00DB4719">
        <w:rPr>
          <w:rFonts w:ascii="Times New Roman" w:hAnsi="Times New Roman" w:cs="Times New Roman"/>
          <w:spacing w:val="-5"/>
        </w:rPr>
        <w:t xml:space="preserve"> </w:t>
      </w:r>
      <w:r w:rsidRPr="00DB4719">
        <w:rPr>
          <w:rFonts w:ascii="Times New Roman" w:hAnsi="Times New Roman" w:cs="Times New Roman"/>
        </w:rPr>
        <w:t>maría</w:t>
      </w:r>
      <w:r w:rsidRPr="00DB4719">
        <w:rPr>
          <w:rFonts w:ascii="Times New Roman" w:hAnsi="Times New Roman" w:cs="Times New Roman"/>
          <w:spacing w:val="55"/>
        </w:rPr>
        <w:t xml:space="preserve"> </w:t>
      </w:r>
      <w:r w:rsidRPr="00DB4719">
        <w:rPr>
          <w:rFonts w:ascii="Times New Roman" w:hAnsi="Times New Roman" w:cs="Times New Roman"/>
        </w:rPr>
        <w:t>Elinan</w:t>
      </w:r>
      <w:r w:rsidRPr="00DB4719">
        <w:rPr>
          <w:rFonts w:ascii="Times New Roman" w:hAnsi="Times New Roman" w:cs="Times New Roman"/>
          <w:spacing w:val="-3"/>
        </w:rPr>
        <w:t xml:space="preserve"> </w:t>
      </w:r>
      <w:r w:rsidRPr="00DB4719">
        <w:rPr>
          <w:rFonts w:ascii="Times New Roman" w:hAnsi="Times New Roman" w:cs="Times New Roman"/>
        </w:rPr>
        <w:t xml:space="preserve">Carreño </w:t>
      </w:r>
      <w:r w:rsidR="004F7CD2" w:rsidRPr="00DB4719">
        <w:rPr>
          <w:rFonts w:ascii="Times New Roman" w:hAnsi="Times New Roman" w:cs="Times New Roman"/>
        </w:rPr>
        <w:t xml:space="preserve">declaro, en forma libre y voluntaria, ser la autora del presente trabajo de investigación, cuyo contenido es auténtico, original y no infringe derechos de propiedad intelectual de terceros. En este sentido, </w:t>
      </w:r>
      <w:r w:rsidR="00141F4D" w:rsidRPr="00DB4719">
        <w:rPr>
          <w:rFonts w:ascii="Times New Roman" w:hAnsi="Times New Roman" w:cs="Times New Roman"/>
        </w:rPr>
        <w:t>asumimos la</w:t>
      </w:r>
      <w:r w:rsidR="004F7CD2" w:rsidRPr="00DB4719">
        <w:rPr>
          <w:rFonts w:ascii="Times New Roman" w:hAnsi="Times New Roman" w:cs="Times New Roman"/>
        </w:rPr>
        <w:t xml:space="preserve"> responsabilidad correspondiente ante cualquier falsedad, ocultamiento </w:t>
      </w:r>
      <w:r w:rsidR="00141F4D" w:rsidRPr="00DB4719">
        <w:rPr>
          <w:rFonts w:ascii="Times New Roman" w:hAnsi="Times New Roman" w:cs="Times New Roman"/>
        </w:rPr>
        <w:t xml:space="preserve">u omisión </w:t>
      </w:r>
      <w:r w:rsidR="004F7CD2" w:rsidRPr="00DB4719">
        <w:rPr>
          <w:rFonts w:ascii="Times New Roman" w:hAnsi="Times New Roman" w:cs="Times New Roman"/>
        </w:rPr>
        <w:t>de la informació</w:t>
      </w:r>
      <w:r w:rsidR="00141F4D" w:rsidRPr="00DB4719">
        <w:rPr>
          <w:rFonts w:ascii="Times New Roman" w:hAnsi="Times New Roman" w:cs="Times New Roman"/>
        </w:rPr>
        <w:t>n obtenida en el proceso de investi</w:t>
      </w:r>
      <w:r w:rsidR="004F7CD2" w:rsidRPr="00DB4719">
        <w:rPr>
          <w:rFonts w:ascii="Times New Roman" w:hAnsi="Times New Roman" w:cs="Times New Roman"/>
        </w:rPr>
        <w:t>gación</w:t>
      </w:r>
      <w:r w:rsidR="00141F4D" w:rsidRPr="00DB4719">
        <w:rPr>
          <w:rFonts w:ascii="Times New Roman" w:hAnsi="Times New Roman" w:cs="Times New Roman"/>
        </w:rPr>
        <w:t>.</w:t>
      </w:r>
      <w:r w:rsidR="004F7CD2" w:rsidRPr="00DB4719">
        <w:rPr>
          <w:rFonts w:ascii="Times New Roman" w:hAnsi="Times New Roman" w:cs="Times New Roman"/>
        </w:rPr>
        <w:t xml:space="preserve"> </w:t>
      </w:r>
      <w:r w:rsidR="00141F4D" w:rsidRPr="00DB4719">
        <w:rPr>
          <w:rFonts w:ascii="Times New Roman" w:hAnsi="Times New Roman" w:cs="Times New Roman"/>
        </w:rPr>
        <w:t>Así</w:t>
      </w:r>
      <w:r w:rsidR="004F7CD2" w:rsidRPr="00DB4719">
        <w:rPr>
          <w:rFonts w:ascii="Times New Roman" w:hAnsi="Times New Roman" w:cs="Times New Roman"/>
        </w:rPr>
        <w:t xml:space="preserve"> como también </w:t>
      </w:r>
      <w:r w:rsidR="00141F4D" w:rsidRPr="00DB4719">
        <w:rPr>
          <w:rFonts w:ascii="Times New Roman" w:hAnsi="Times New Roman" w:cs="Times New Roman"/>
        </w:rPr>
        <w:t>de los contenidos</w:t>
      </w:r>
      <w:r w:rsidR="004F7CD2" w:rsidRPr="00DB4719">
        <w:rPr>
          <w:rFonts w:ascii="Times New Roman" w:hAnsi="Times New Roman" w:cs="Times New Roman"/>
        </w:rPr>
        <w:t xml:space="preserve">, </w:t>
      </w:r>
      <w:r w:rsidR="00141F4D" w:rsidRPr="00DB4719">
        <w:rPr>
          <w:rFonts w:ascii="Times New Roman" w:hAnsi="Times New Roman" w:cs="Times New Roman"/>
        </w:rPr>
        <w:t>ideas, análisis</w:t>
      </w:r>
      <w:r w:rsidR="004F7CD2" w:rsidRPr="00DB4719">
        <w:rPr>
          <w:rFonts w:ascii="Times New Roman" w:hAnsi="Times New Roman" w:cs="Times New Roman"/>
        </w:rPr>
        <w:t xml:space="preserve">, conclusiones y propuestas </w:t>
      </w:r>
      <w:r w:rsidR="00141F4D" w:rsidRPr="00DB4719">
        <w:rPr>
          <w:rFonts w:ascii="Times New Roman" w:hAnsi="Times New Roman" w:cs="Times New Roman"/>
        </w:rPr>
        <w:t>son</w:t>
      </w:r>
      <w:r w:rsidR="004F7CD2" w:rsidRPr="00DB4719">
        <w:rPr>
          <w:rFonts w:ascii="Times New Roman" w:hAnsi="Times New Roman" w:cs="Times New Roman"/>
        </w:rPr>
        <w:t xml:space="preserve"> exclusiva r</w:t>
      </w:r>
      <w:r w:rsidR="00141F4D" w:rsidRPr="00DB4719">
        <w:rPr>
          <w:rFonts w:ascii="Times New Roman" w:hAnsi="Times New Roman" w:cs="Times New Roman"/>
        </w:rPr>
        <w:t>esponsabilidad de nuestra persona como au</w:t>
      </w:r>
      <w:r w:rsidR="004F7CD2" w:rsidRPr="00DB4719">
        <w:rPr>
          <w:rFonts w:ascii="Times New Roman" w:hAnsi="Times New Roman" w:cs="Times New Roman"/>
        </w:rPr>
        <w:t>tores</w:t>
      </w:r>
    </w:p>
    <w:p w14:paraId="6A65278D" w14:textId="77777777" w:rsidR="004F7CD2" w:rsidRPr="00DB4719" w:rsidRDefault="004F7CD2" w:rsidP="004F7CD2">
      <w:pPr>
        <w:ind w:left="120" w:right="147"/>
        <w:jc w:val="center"/>
        <w:rPr>
          <w:rFonts w:ascii="Times New Roman" w:hAnsi="Times New Roman" w:cs="Times New Roman"/>
        </w:rPr>
      </w:pPr>
    </w:p>
    <w:p w14:paraId="45AB2A42" w14:textId="6CC14D1D" w:rsidR="004F7CD2" w:rsidRPr="00DB4719" w:rsidRDefault="00141F4D" w:rsidP="00D10633">
      <w:pPr>
        <w:spacing w:line="259" w:lineRule="auto"/>
        <w:ind w:left="120" w:right="149"/>
        <w:jc w:val="both"/>
        <w:rPr>
          <w:rFonts w:ascii="Times New Roman" w:hAnsi="Times New Roman" w:cs="Times New Roman"/>
          <w:i/>
        </w:rPr>
      </w:pPr>
      <w:r w:rsidRPr="00DB4719">
        <w:rPr>
          <w:rFonts w:ascii="Times New Roman" w:hAnsi="Times New Roman" w:cs="Times New Roman"/>
        </w:rPr>
        <w:t>De man</w:t>
      </w:r>
      <w:r w:rsidR="004F7CD2" w:rsidRPr="00DB4719">
        <w:rPr>
          <w:rFonts w:ascii="Times New Roman" w:hAnsi="Times New Roman" w:cs="Times New Roman"/>
        </w:rPr>
        <w:t>era expre</w:t>
      </w:r>
      <w:r w:rsidRPr="00DB4719">
        <w:rPr>
          <w:rFonts w:ascii="Times New Roman" w:hAnsi="Times New Roman" w:cs="Times New Roman"/>
        </w:rPr>
        <w:t>sa ced</w:t>
      </w:r>
      <w:r w:rsidR="00D10633">
        <w:rPr>
          <w:rFonts w:ascii="Times New Roman" w:hAnsi="Times New Roman" w:cs="Times New Roman"/>
        </w:rPr>
        <w:t>o</w:t>
      </w:r>
      <w:r w:rsidRPr="00DB4719">
        <w:rPr>
          <w:rFonts w:ascii="Times New Roman" w:hAnsi="Times New Roman" w:cs="Times New Roman"/>
        </w:rPr>
        <w:t xml:space="preserve"> los derechos de autor</w:t>
      </w:r>
      <w:r w:rsidR="004F7CD2" w:rsidRPr="00DB4719">
        <w:rPr>
          <w:rFonts w:ascii="Times New Roman" w:hAnsi="Times New Roman" w:cs="Times New Roman"/>
        </w:rPr>
        <w:t xml:space="preserve"> y </w:t>
      </w:r>
      <w:r w:rsidRPr="00DB4719">
        <w:rPr>
          <w:rFonts w:ascii="Times New Roman" w:hAnsi="Times New Roman" w:cs="Times New Roman"/>
        </w:rPr>
        <w:t>propiedad</w:t>
      </w:r>
      <w:r w:rsidR="004F7CD2" w:rsidRPr="00DB4719">
        <w:rPr>
          <w:rFonts w:ascii="Times New Roman" w:hAnsi="Times New Roman" w:cs="Times New Roman"/>
        </w:rPr>
        <w:t xml:space="preserve"> intelectual del Art</w:t>
      </w:r>
      <w:r w:rsidR="00D10633">
        <w:rPr>
          <w:rFonts w:ascii="Times New Roman" w:hAnsi="Times New Roman" w:cs="Times New Roman"/>
        </w:rPr>
        <w:t>í</w:t>
      </w:r>
      <w:r w:rsidR="004F7CD2" w:rsidRPr="00DB4719">
        <w:rPr>
          <w:rFonts w:ascii="Times New Roman" w:hAnsi="Times New Roman" w:cs="Times New Roman"/>
        </w:rPr>
        <w:t xml:space="preserve">culo </w:t>
      </w:r>
      <w:r w:rsidRPr="00DB4719">
        <w:rPr>
          <w:rFonts w:ascii="Times New Roman" w:hAnsi="Times New Roman" w:cs="Times New Roman"/>
        </w:rPr>
        <w:t>Científico</w:t>
      </w:r>
      <w:r w:rsidR="004F7CD2" w:rsidRPr="00DB4719">
        <w:rPr>
          <w:rFonts w:ascii="Times New Roman" w:hAnsi="Times New Roman" w:cs="Times New Roman"/>
        </w:rPr>
        <w:t xml:space="preserve"> "</w:t>
      </w:r>
      <w:r w:rsidRPr="00DB4719">
        <w:rPr>
          <w:rFonts w:ascii="Times New Roman" w:hAnsi="Times New Roman" w:cs="Times New Roman"/>
          <w:i/>
        </w:rPr>
        <w:t xml:space="preserve"> Perspectivas</w:t>
      </w:r>
      <w:r w:rsidRPr="00DB4719">
        <w:rPr>
          <w:rFonts w:ascii="Times New Roman" w:hAnsi="Times New Roman" w:cs="Times New Roman"/>
          <w:i/>
          <w:spacing w:val="-4"/>
        </w:rPr>
        <w:t xml:space="preserve"> </w:t>
      </w:r>
      <w:r w:rsidRPr="00DB4719">
        <w:rPr>
          <w:rFonts w:ascii="Times New Roman" w:hAnsi="Times New Roman" w:cs="Times New Roman"/>
          <w:i/>
        </w:rPr>
        <w:t>Constitucionales</w:t>
      </w:r>
      <w:r w:rsidRPr="00DB4719">
        <w:rPr>
          <w:rFonts w:ascii="Times New Roman" w:hAnsi="Times New Roman" w:cs="Times New Roman"/>
          <w:i/>
          <w:spacing w:val="-7"/>
        </w:rPr>
        <w:t xml:space="preserve"> </w:t>
      </w:r>
      <w:r w:rsidRPr="00DB4719">
        <w:rPr>
          <w:rFonts w:ascii="Times New Roman" w:hAnsi="Times New Roman" w:cs="Times New Roman"/>
          <w:i/>
        </w:rPr>
        <w:t>sobre</w:t>
      </w:r>
      <w:r w:rsidRPr="00DB4719">
        <w:rPr>
          <w:rFonts w:ascii="Times New Roman" w:hAnsi="Times New Roman" w:cs="Times New Roman"/>
          <w:i/>
          <w:spacing w:val="-7"/>
        </w:rPr>
        <w:t xml:space="preserve"> </w:t>
      </w:r>
      <w:r w:rsidRPr="00DB4719">
        <w:rPr>
          <w:rFonts w:ascii="Times New Roman" w:hAnsi="Times New Roman" w:cs="Times New Roman"/>
          <w:i/>
        </w:rPr>
        <w:t>el</w:t>
      </w:r>
      <w:r w:rsidRPr="00DB4719">
        <w:rPr>
          <w:rFonts w:ascii="Times New Roman" w:hAnsi="Times New Roman" w:cs="Times New Roman"/>
          <w:i/>
          <w:spacing w:val="-7"/>
        </w:rPr>
        <w:t xml:space="preserve"> </w:t>
      </w:r>
      <w:r w:rsidRPr="00DB4719">
        <w:rPr>
          <w:rFonts w:ascii="Times New Roman" w:hAnsi="Times New Roman" w:cs="Times New Roman"/>
          <w:i/>
        </w:rPr>
        <w:t>Aborto</w:t>
      </w:r>
      <w:r w:rsidRPr="00DB4719">
        <w:rPr>
          <w:rFonts w:ascii="Times New Roman" w:hAnsi="Times New Roman" w:cs="Times New Roman"/>
          <w:i/>
          <w:spacing w:val="-4"/>
        </w:rPr>
        <w:t xml:space="preserve"> </w:t>
      </w:r>
      <w:r w:rsidRPr="00DB4719">
        <w:rPr>
          <w:rFonts w:ascii="Times New Roman" w:hAnsi="Times New Roman" w:cs="Times New Roman"/>
          <w:i/>
        </w:rPr>
        <w:t>en</w:t>
      </w:r>
      <w:r w:rsidRPr="00DB4719">
        <w:rPr>
          <w:rFonts w:ascii="Times New Roman" w:hAnsi="Times New Roman" w:cs="Times New Roman"/>
          <w:i/>
          <w:spacing w:val="-5"/>
        </w:rPr>
        <w:t xml:space="preserve"> </w:t>
      </w:r>
      <w:r w:rsidRPr="00DB4719">
        <w:rPr>
          <w:rFonts w:ascii="Times New Roman" w:hAnsi="Times New Roman" w:cs="Times New Roman"/>
          <w:i/>
        </w:rPr>
        <w:t>Ecuador:</w:t>
      </w:r>
      <w:r w:rsidRPr="00DB4719">
        <w:rPr>
          <w:rFonts w:ascii="Times New Roman" w:hAnsi="Times New Roman" w:cs="Times New Roman"/>
          <w:i/>
          <w:spacing w:val="-7"/>
        </w:rPr>
        <w:t xml:space="preserve"> </w:t>
      </w:r>
      <w:r w:rsidRPr="00DB4719">
        <w:rPr>
          <w:rFonts w:ascii="Times New Roman" w:hAnsi="Times New Roman" w:cs="Times New Roman"/>
          <w:i/>
        </w:rPr>
        <w:t>Un</w:t>
      </w:r>
      <w:r w:rsidRPr="00DB4719">
        <w:rPr>
          <w:rFonts w:ascii="Times New Roman" w:hAnsi="Times New Roman" w:cs="Times New Roman"/>
          <w:i/>
          <w:spacing w:val="-5"/>
        </w:rPr>
        <w:t xml:space="preserve"> </w:t>
      </w:r>
      <w:r w:rsidRPr="00DB4719">
        <w:rPr>
          <w:rFonts w:ascii="Times New Roman" w:hAnsi="Times New Roman" w:cs="Times New Roman"/>
          <w:i/>
        </w:rPr>
        <w:t>Estudio</w:t>
      </w:r>
      <w:r w:rsidRPr="00DB4719">
        <w:rPr>
          <w:rFonts w:ascii="Times New Roman" w:hAnsi="Times New Roman" w:cs="Times New Roman"/>
          <w:i/>
          <w:spacing w:val="-5"/>
        </w:rPr>
        <w:t xml:space="preserve"> </w:t>
      </w:r>
      <w:r w:rsidRPr="00DB4719">
        <w:rPr>
          <w:rFonts w:ascii="Times New Roman" w:hAnsi="Times New Roman" w:cs="Times New Roman"/>
          <w:i/>
        </w:rPr>
        <w:t>de</w:t>
      </w:r>
      <w:r w:rsidRPr="00DB4719">
        <w:rPr>
          <w:rFonts w:ascii="Times New Roman" w:hAnsi="Times New Roman" w:cs="Times New Roman"/>
          <w:i/>
          <w:spacing w:val="-60"/>
        </w:rPr>
        <w:t xml:space="preserve"> </w:t>
      </w:r>
      <w:r w:rsidR="00D10633">
        <w:rPr>
          <w:rFonts w:ascii="Times New Roman" w:hAnsi="Times New Roman" w:cs="Times New Roman"/>
          <w:i/>
          <w:spacing w:val="-60"/>
        </w:rPr>
        <w:t xml:space="preserve">  </w:t>
      </w:r>
      <w:r w:rsidR="00D10633">
        <w:rPr>
          <w:rFonts w:ascii="Times New Roman" w:hAnsi="Times New Roman" w:cs="Times New Roman"/>
          <w:i/>
        </w:rPr>
        <w:t xml:space="preserve"> l</w:t>
      </w:r>
      <w:r w:rsidRPr="00DB4719">
        <w:rPr>
          <w:rFonts w:ascii="Times New Roman" w:hAnsi="Times New Roman" w:cs="Times New Roman"/>
          <w:i/>
        </w:rPr>
        <w:t>as Interpretaciones del</w:t>
      </w:r>
      <w:r w:rsidRPr="00DB4719">
        <w:rPr>
          <w:rFonts w:ascii="Times New Roman" w:hAnsi="Times New Roman" w:cs="Times New Roman"/>
          <w:i/>
          <w:spacing w:val="-2"/>
        </w:rPr>
        <w:t xml:space="preserve"> </w:t>
      </w:r>
      <w:r w:rsidRPr="00DB4719">
        <w:rPr>
          <w:rFonts w:ascii="Times New Roman" w:hAnsi="Times New Roman" w:cs="Times New Roman"/>
          <w:i/>
        </w:rPr>
        <w:t>Derecho a</w:t>
      </w:r>
      <w:r w:rsidRPr="00DB4719">
        <w:rPr>
          <w:rFonts w:ascii="Times New Roman" w:hAnsi="Times New Roman" w:cs="Times New Roman"/>
          <w:i/>
          <w:spacing w:val="-1"/>
        </w:rPr>
        <w:t xml:space="preserve"> </w:t>
      </w:r>
      <w:r w:rsidRPr="00DB4719">
        <w:rPr>
          <w:rFonts w:ascii="Times New Roman" w:hAnsi="Times New Roman" w:cs="Times New Roman"/>
          <w:i/>
        </w:rPr>
        <w:t>la Vida</w:t>
      </w:r>
      <w:r w:rsidRPr="00DB4719">
        <w:rPr>
          <w:rFonts w:ascii="Times New Roman" w:hAnsi="Times New Roman" w:cs="Times New Roman"/>
        </w:rPr>
        <w:t>", a la Universidad San Gregorio de Portoviejo, por ser la ins</w:t>
      </w:r>
      <w:r w:rsidR="004F7CD2" w:rsidRPr="00DB4719">
        <w:rPr>
          <w:rFonts w:ascii="Times New Roman" w:hAnsi="Times New Roman" w:cs="Times New Roman"/>
        </w:rPr>
        <w:t xml:space="preserve">titución de Educación </w:t>
      </w:r>
      <w:r w:rsidRPr="00DB4719">
        <w:rPr>
          <w:rFonts w:ascii="Times New Roman" w:hAnsi="Times New Roman" w:cs="Times New Roman"/>
        </w:rPr>
        <w:t>Superior que nos acogió en todo el proceso de desarrollo del mismo, y autorizo a su difusión</w:t>
      </w:r>
      <w:r w:rsidR="004F7CD2" w:rsidRPr="00DB4719">
        <w:rPr>
          <w:rFonts w:ascii="Times New Roman" w:hAnsi="Times New Roman" w:cs="Times New Roman"/>
        </w:rPr>
        <w:t xml:space="preserve"> en formato digital, de conformidad con el </w:t>
      </w:r>
      <w:r w:rsidRPr="00DB4719">
        <w:rPr>
          <w:rFonts w:ascii="Times New Roman" w:hAnsi="Times New Roman" w:cs="Times New Roman"/>
        </w:rPr>
        <w:t>artículo</w:t>
      </w:r>
      <w:r w:rsidR="004F7CD2" w:rsidRPr="00DB4719">
        <w:rPr>
          <w:rFonts w:ascii="Times New Roman" w:hAnsi="Times New Roman" w:cs="Times New Roman"/>
        </w:rPr>
        <w:t xml:space="preserve"> 144 de la Ley Orgánica de Educación Superior</w:t>
      </w:r>
    </w:p>
    <w:p w14:paraId="5280FE3E" w14:textId="77777777" w:rsidR="004F7CD2" w:rsidRPr="00DB4719" w:rsidRDefault="004F7CD2" w:rsidP="00D10633">
      <w:pPr>
        <w:ind w:left="120" w:right="147"/>
        <w:jc w:val="both"/>
        <w:rPr>
          <w:rFonts w:ascii="Times New Roman" w:hAnsi="Times New Roman" w:cs="Times New Roman"/>
        </w:rPr>
      </w:pPr>
    </w:p>
    <w:p w14:paraId="39A66950" w14:textId="5F1A418D" w:rsidR="004F7CD2" w:rsidRPr="00DB4719" w:rsidRDefault="00141F4D" w:rsidP="00D10633">
      <w:pPr>
        <w:ind w:left="120" w:right="147"/>
        <w:jc w:val="both"/>
        <w:rPr>
          <w:rFonts w:ascii="Times New Roman" w:hAnsi="Times New Roman" w:cs="Times New Roman"/>
        </w:rPr>
      </w:pPr>
      <w:r w:rsidRPr="00DB4719">
        <w:rPr>
          <w:rFonts w:ascii="Times New Roman" w:hAnsi="Times New Roman" w:cs="Times New Roman"/>
        </w:rPr>
        <w:t>Portoviejo,</w:t>
      </w:r>
      <w:r w:rsidR="004F7CD2" w:rsidRPr="00DB4719">
        <w:rPr>
          <w:rFonts w:ascii="Times New Roman" w:hAnsi="Times New Roman" w:cs="Times New Roman"/>
        </w:rPr>
        <w:t xml:space="preserve"> 09 de septiembre, del 2024</w:t>
      </w:r>
    </w:p>
    <w:p w14:paraId="26B2D03B" w14:textId="74184CDC" w:rsidR="00434CB0" w:rsidRPr="00DB4719" w:rsidRDefault="00434CB0" w:rsidP="004F7CD2">
      <w:pPr>
        <w:ind w:left="120" w:right="147"/>
        <w:jc w:val="center"/>
        <w:rPr>
          <w:rFonts w:ascii="Times New Roman" w:hAnsi="Times New Roman" w:cs="Times New Roman"/>
        </w:rPr>
      </w:pPr>
    </w:p>
    <w:p w14:paraId="004E9B7A" w14:textId="53C91CC3" w:rsidR="004F7CD2" w:rsidRPr="00DB4719" w:rsidRDefault="00434CB0" w:rsidP="00434CB0">
      <w:pPr>
        <w:ind w:right="147"/>
        <w:rPr>
          <w:rFonts w:ascii="Times New Roman" w:hAnsi="Times New Roman" w:cs="Times New Roman"/>
        </w:rPr>
      </w:pPr>
      <w:r w:rsidRPr="00DB4719">
        <w:rPr>
          <w:rFonts w:ascii="Times New Roman" w:hAnsi="Times New Roman" w:cs="Times New Roman"/>
        </w:rPr>
        <w:t xml:space="preserve">F. </w:t>
      </w:r>
      <w:r w:rsidR="006B76AB" w:rsidRPr="00DB4719">
        <w:rPr>
          <w:rFonts w:ascii="Times New Roman" w:hAnsi="Times New Roman" w:cs="Times New Roman"/>
          <w:noProof/>
          <w:lang w:val="es-ES" w:eastAsia="es-ES"/>
        </w:rPr>
        <w:drawing>
          <wp:inline distT="0" distB="0" distL="0" distR="0" wp14:anchorId="656137A2" wp14:editId="5DA0370A">
            <wp:extent cx="1581150" cy="571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1150" cy="571500"/>
                    </a:xfrm>
                    <a:prstGeom prst="rect">
                      <a:avLst/>
                    </a:prstGeom>
                  </pic:spPr>
                </pic:pic>
              </a:graphicData>
            </a:graphic>
          </wp:inline>
        </w:drawing>
      </w:r>
    </w:p>
    <w:p w14:paraId="0B4937FE" w14:textId="239F05EB" w:rsidR="00434CB0" w:rsidRPr="00DB4719" w:rsidRDefault="00434CB0" w:rsidP="00434CB0">
      <w:pPr>
        <w:ind w:right="147"/>
        <w:rPr>
          <w:rFonts w:ascii="Times New Roman" w:hAnsi="Times New Roman" w:cs="Times New Roman"/>
        </w:rPr>
      </w:pPr>
      <w:r w:rsidRPr="00DB4719">
        <w:rPr>
          <w:rFonts w:ascii="Times New Roman" w:hAnsi="Times New Roman" w:cs="Times New Roman"/>
        </w:rPr>
        <w:t>C.C:1307505113</w:t>
      </w:r>
    </w:p>
    <w:p w14:paraId="666C57C4" w14:textId="77777777" w:rsidR="006B76AB" w:rsidRPr="00DB4719" w:rsidRDefault="006B76AB" w:rsidP="00434CB0">
      <w:pPr>
        <w:ind w:right="147"/>
        <w:rPr>
          <w:rFonts w:ascii="Times New Roman" w:hAnsi="Times New Roman" w:cs="Times New Roman"/>
        </w:rPr>
      </w:pPr>
    </w:p>
    <w:p w14:paraId="656FF1F0" w14:textId="77777777" w:rsidR="006B76AB" w:rsidRPr="00DB4719" w:rsidRDefault="006B76AB" w:rsidP="00434CB0">
      <w:pPr>
        <w:ind w:right="147"/>
        <w:rPr>
          <w:rFonts w:ascii="Times New Roman" w:hAnsi="Times New Roman" w:cs="Times New Roman"/>
        </w:rPr>
      </w:pPr>
    </w:p>
    <w:p w14:paraId="12A16812" w14:textId="77777777" w:rsidR="006B76AB" w:rsidRPr="00DB4719" w:rsidRDefault="006B76AB" w:rsidP="00434CB0">
      <w:pPr>
        <w:ind w:right="147"/>
        <w:rPr>
          <w:rFonts w:ascii="Times New Roman" w:hAnsi="Times New Roman" w:cs="Times New Roman"/>
        </w:rPr>
      </w:pPr>
    </w:p>
    <w:p w14:paraId="552232E2" w14:textId="77777777" w:rsidR="006B76AB" w:rsidRPr="00DB4719" w:rsidRDefault="006B76AB" w:rsidP="00434CB0">
      <w:pPr>
        <w:ind w:right="147"/>
        <w:rPr>
          <w:rFonts w:ascii="Times New Roman" w:hAnsi="Times New Roman" w:cs="Times New Roman"/>
        </w:rPr>
      </w:pPr>
    </w:p>
    <w:p w14:paraId="1C06F8B9" w14:textId="77777777" w:rsidR="006B76AB" w:rsidRDefault="006B76AB" w:rsidP="00434CB0">
      <w:pPr>
        <w:ind w:right="147"/>
        <w:rPr>
          <w:rFonts w:ascii="Times New Roman" w:hAnsi="Times New Roman" w:cs="Times New Roman"/>
        </w:rPr>
      </w:pPr>
    </w:p>
    <w:p w14:paraId="104CCF99" w14:textId="77777777" w:rsidR="00D10633" w:rsidRDefault="00D10633" w:rsidP="00434CB0">
      <w:pPr>
        <w:ind w:right="147"/>
        <w:rPr>
          <w:rFonts w:ascii="Times New Roman" w:hAnsi="Times New Roman" w:cs="Times New Roman"/>
        </w:rPr>
      </w:pPr>
    </w:p>
    <w:p w14:paraId="36DC4906" w14:textId="77777777" w:rsidR="00D10633" w:rsidRDefault="00D10633" w:rsidP="00434CB0">
      <w:pPr>
        <w:ind w:right="147"/>
        <w:rPr>
          <w:rFonts w:ascii="Times New Roman" w:hAnsi="Times New Roman" w:cs="Times New Roman"/>
        </w:rPr>
      </w:pPr>
    </w:p>
    <w:p w14:paraId="2E9F567C" w14:textId="77777777" w:rsidR="002D1FD4" w:rsidRDefault="002D1FD4" w:rsidP="00434CB0">
      <w:pPr>
        <w:ind w:right="147"/>
        <w:rPr>
          <w:rFonts w:ascii="Times New Roman" w:hAnsi="Times New Roman" w:cs="Times New Roman"/>
        </w:rPr>
      </w:pPr>
    </w:p>
    <w:p w14:paraId="21B7CCE9" w14:textId="77777777" w:rsidR="00D10633" w:rsidRDefault="00D10633" w:rsidP="00434CB0">
      <w:pPr>
        <w:ind w:right="147"/>
        <w:rPr>
          <w:rFonts w:ascii="Times New Roman" w:hAnsi="Times New Roman" w:cs="Times New Roman"/>
        </w:rPr>
      </w:pPr>
    </w:p>
    <w:p w14:paraId="6D04BA30" w14:textId="77777777" w:rsidR="00D10633" w:rsidRDefault="00D10633" w:rsidP="00434CB0">
      <w:pPr>
        <w:ind w:right="147"/>
        <w:rPr>
          <w:rFonts w:ascii="Times New Roman" w:hAnsi="Times New Roman" w:cs="Times New Roman"/>
        </w:rPr>
      </w:pPr>
    </w:p>
    <w:p w14:paraId="21253CEE" w14:textId="77777777" w:rsidR="00D10633" w:rsidRPr="00DB4719" w:rsidRDefault="00D10633" w:rsidP="00434CB0">
      <w:pPr>
        <w:ind w:right="147"/>
        <w:rPr>
          <w:rFonts w:ascii="Times New Roman" w:hAnsi="Times New Roman" w:cs="Times New Roman"/>
        </w:rPr>
      </w:pPr>
    </w:p>
    <w:p w14:paraId="27779EDC" w14:textId="77777777" w:rsidR="006B76AB" w:rsidRPr="00DB4719" w:rsidRDefault="006B76AB" w:rsidP="00434CB0">
      <w:pPr>
        <w:ind w:right="147"/>
        <w:rPr>
          <w:rFonts w:ascii="Times New Roman" w:hAnsi="Times New Roman" w:cs="Times New Roman"/>
        </w:rPr>
      </w:pPr>
    </w:p>
    <w:p w14:paraId="276D1BD6" w14:textId="77777777" w:rsidR="00E66448" w:rsidRPr="002D1FD4" w:rsidRDefault="00E66448" w:rsidP="008068FC">
      <w:pPr>
        <w:spacing w:line="480" w:lineRule="auto"/>
        <w:ind w:right="149"/>
        <w:jc w:val="both"/>
        <w:rPr>
          <w:rFonts w:ascii="Times New Roman" w:hAnsi="Times New Roman" w:cs="Times New Roman"/>
          <w:sz w:val="28"/>
          <w:szCs w:val="28"/>
        </w:rPr>
      </w:pPr>
      <w:r w:rsidRPr="002D1FD4">
        <w:rPr>
          <w:rFonts w:ascii="Times New Roman" w:hAnsi="Times New Roman" w:cs="Times New Roman"/>
          <w:b/>
          <w:i/>
          <w:sz w:val="28"/>
          <w:szCs w:val="28"/>
        </w:rPr>
        <w:lastRenderedPageBreak/>
        <w:t>"</w:t>
      </w:r>
      <w:r w:rsidRPr="002D1FD4">
        <w:rPr>
          <w:rFonts w:ascii="Times New Roman" w:hAnsi="Times New Roman" w:cs="Times New Roman"/>
          <w:sz w:val="28"/>
          <w:szCs w:val="28"/>
        </w:rPr>
        <w:t>Perspectivas</w:t>
      </w:r>
      <w:r w:rsidRPr="002D1FD4">
        <w:rPr>
          <w:rFonts w:ascii="Times New Roman" w:hAnsi="Times New Roman" w:cs="Times New Roman"/>
          <w:spacing w:val="-4"/>
          <w:sz w:val="28"/>
          <w:szCs w:val="28"/>
        </w:rPr>
        <w:t xml:space="preserve"> </w:t>
      </w:r>
      <w:r w:rsidRPr="002D1FD4">
        <w:rPr>
          <w:rFonts w:ascii="Times New Roman" w:hAnsi="Times New Roman" w:cs="Times New Roman"/>
          <w:sz w:val="28"/>
          <w:szCs w:val="28"/>
        </w:rPr>
        <w:t>Constitucionales</w:t>
      </w:r>
      <w:r w:rsidRPr="002D1FD4">
        <w:rPr>
          <w:rFonts w:ascii="Times New Roman" w:hAnsi="Times New Roman" w:cs="Times New Roman"/>
          <w:spacing w:val="-7"/>
          <w:sz w:val="28"/>
          <w:szCs w:val="28"/>
        </w:rPr>
        <w:t xml:space="preserve"> </w:t>
      </w:r>
      <w:r w:rsidRPr="002D1FD4">
        <w:rPr>
          <w:rFonts w:ascii="Times New Roman" w:hAnsi="Times New Roman" w:cs="Times New Roman"/>
          <w:sz w:val="28"/>
          <w:szCs w:val="28"/>
        </w:rPr>
        <w:t>sobre</w:t>
      </w:r>
      <w:r w:rsidRPr="002D1FD4">
        <w:rPr>
          <w:rFonts w:ascii="Times New Roman" w:hAnsi="Times New Roman" w:cs="Times New Roman"/>
          <w:spacing w:val="-7"/>
          <w:sz w:val="28"/>
          <w:szCs w:val="28"/>
        </w:rPr>
        <w:t xml:space="preserve"> </w:t>
      </w:r>
      <w:r w:rsidRPr="002D1FD4">
        <w:rPr>
          <w:rFonts w:ascii="Times New Roman" w:hAnsi="Times New Roman" w:cs="Times New Roman"/>
          <w:sz w:val="28"/>
          <w:szCs w:val="28"/>
        </w:rPr>
        <w:t>el</w:t>
      </w:r>
      <w:r w:rsidRPr="002D1FD4">
        <w:rPr>
          <w:rFonts w:ascii="Times New Roman" w:hAnsi="Times New Roman" w:cs="Times New Roman"/>
          <w:spacing w:val="-7"/>
          <w:sz w:val="28"/>
          <w:szCs w:val="28"/>
        </w:rPr>
        <w:t xml:space="preserve"> </w:t>
      </w:r>
      <w:r w:rsidRPr="002D1FD4">
        <w:rPr>
          <w:rFonts w:ascii="Times New Roman" w:hAnsi="Times New Roman" w:cs="Times New Roman"/>
          <w:sz w:val="28"/>
          <w:szCs w:val="28"/>
        </w:rPr>
        <w:t>Aborto</w:t>
      </w:r>
      <w:r w:rsidRPr="002D1FD4">
        <w:rPr>
          <w:rFonts w:ascii="Times New Roman" w:hAnsi="Times New Roman" w:cs="Times New Roman"/>
          <w:spacing w:val="-4"/>
          <w:sz w:val="28"/>
          <w:szCs w:val="28"/>
        </w:rPr>
        <w:t xml:space="preserve"> </w:t>
      </w:r>
      <w:r w:rsidRPr="002D1FD4">
        <w:rPr>
          <w:rFonts w:ascii="Times New Roman" w:hAnsi="Times New Roman" w:cs="Times New Roman"/>
          <w:sz w:val="28"/>
          <w:szCs w:val="28"/>
        </w:rPr>
        <w:t>en</w:t>
      </w:r>
      <w:r w:rsidRPr="002D1FD4">
        <w:rPr>
          <w:rFonts w:ascii="Times New Roman" w:hAnsi="Times New Roman" w:cs="Times New Roman"/>
          <w:spacing w:val="-5"/>
          <w:sz w:val="28"/>
          <w:szCs w:val="28"/>
        </w:rPr>
        <w:t xml:space="preserve"> </w:t>
      </w:r>
      <w:r w:rsidRPr="002D1FD4">
        <w:rPr>
          <w:rFonts w:ascii="Times New Roman" w:hAnsi="Times New Roman" w:cs="Times New Roman"/>
          <w:sz w:val="28"/>
          <w:szCs w:val="28"/>
        </w:rPr>
        <w:t>Ecuador:</w:t>
      </w:r>
      <w:r w:rsidRPr="002D1FD4">
        <w:rPr>
          <w:rFonts w:ascii="Times New Roman" w:hAnsi="Times New Roman" w:cs="Times New Roman"/>
          <w:spacing w:val="-7"/>
          <w:sz w:val="28"/>
          <w:szCs w:val="28"/>
        </w:rPr>
        <w:t xml:space="preserve"> </w:t>
      </w:r>
      <w:r w:rsidRPr="002D1FD4">
        <w:rPr>
          <w:rFonts w:ascii="Times New Roman" w:hAnsi="Times New Roman" w:cs="Times New Roman"/>
          <w:sz w:val="28"/>
          <w:szCs w:val="28"/>
        </w:rPr>
        <w:t>Un</w:t>
      </w:r>
      <w:r w:rsidRPr="002D1FD4">
        <w:rPr>
          <w:rFonts w:ascii="Times New Roman" w:hAnsi="Times New Roman" w:cs="Times New Roman"/>
          <w:spacing w:val="-5"/>
          <w:sz w:val="28"/>
          <w:szCs w:val="28"/>
        </w:rPr>
        <w:t xml:space="preserve"> </w:t>
      </w:r>
      <w:r w:rsidRPr="002D1FD4">
        <w:rPr>
          <w:rFonts w:ascii="Times New Roman" w:hAnsi="Times New Roman" w:cs="Times New Roman"/>
          <w:sz w:val="28"/>
          <w:szCs w:val="28"/>
        </w:rPr>
        <w:t>Estudio</w:t>
      </w:r>
      <w:r w:rsidRPr="002D1FD4">
        <w:rPr>
          <w:rFonts w:ascii="Times New Roman" w:hAnsi="Times New Roman" w:cs="Times New Roman"/>
          <w:spacing w:val="-5"/>
          <w:sz w:val="28"/>
          <w:szCs w:val="28"/>
        </w:rPr>
        <w:t xml:space="preserve"> </w:t>
      </w:r>
      <w:r w:rsidRPr="002D1FD4">
        <w:rPr>
          <w:rFonts w:ascii="Times New Roman" w:hAnsi="Times New Roman" w:cs="Times New Roman"/>
          <w:sz w:val="28"/>
          <w:szCs w:val="28"/>
        </w:rPr>
        <w:t>de</w:t>
      </w:r>
      <w:r w:rsidRPr="002D1FD4">
        <w:rPr>
          <w:rFonts w:ascii="Times New Roman" w:hAnsi="Times New Roman" w:cs="Times New Roman"/>
          <w:spacing w:val="-60"/>
          <w:sz w:val="28"/>
          <w:szCs w:val="28"/>
        </w:rPr>
        <w:t xml:space="preserve"> </w:t>
      </w:r>
      <w:r w:rsidRPr="002D1FD4">
        <w:rPr>
          <w:rFonts w:ascii="Times New Roman" w:hAnsi="Times New Roman" w:cs="Times New Roman"/>
          <w:sz w:val="28"/>
          <w:szCs w:val="28"/>
        </w:rPr>
        <w:t>las Interpretaciones del</w:t>
      </w:r>
      <w:r w:rsidRPr="002D1FD4">
        <w:rPr>
          <w:rFonts w:ascii="Times New Roman" w:hAnsi="Times New Roman" w:cs="Times New Roman"/>
          <w:spacing w:val="-2"/>
          <w:sz w:val="28"/>
          <w:szCs w:val="28"/>
        </w:rPr>
        <w:t xml:space="preserve"> </w:t>
      </w:r>
      <w:r w:rsidRPr="002D1FD4">
        <w:rPr>
          <w:rFonts w:ascii="Times New Roman" w:hAnsi="Times New Roman" w:cs="Times New Roman"/>
          <w:sz w:val="28"/>
          <w:szCs w:val="28"/>
        </w:rPr>
        <w:t>Derecho a</w:t>
      </w:r>
      <w:r w:rsidRPr="002D1FD4">
        <w:rPr>
          <w:rFonts w:ascii="Times New Roman" w:hAnsi="Times New Roman" w:cs="Times New Roman"/>
          <w:spacing w:val="-1"/>
          <w:sz w:val="28"/>
          <w:szCs w:val="28"/>
        </w:rPr>
        <w:t xml:space="preserve"> </w:t>
      </w:r>
      <w:r w:rsidRPr="002D1FD4">
        <w:rPr>
          <w:rFonts w:ascii="Times New Roman" w:hAnsi="Times New Roman" w:cs="Times New Roman"/>
          <w:sz w:val="28"/>
          <w:szCs w:val="28"/>
        </w:rPr>
        <w:t>la Vida"</w:t>
      </w:r>
    </w:p>
    <w:p w14:paraId="1572D2F6" w14:textId="77777777" w:rsidR="00E66448" w:rsidRPr="002D1FD4" w:rsidRDefault="00E66448" w:rsidP="0080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8"/>
          <w:szCs w:val="28"/>
          <w:lang w:val="en-US" w:eastAsia="es-ES"/>
        </w:rPr>
      </w:pPr>
      <w:r w:rsidRPr="002D1FD4">
        <w:rPr>
          <w:rFonts w:ascii="Times New Roman" w:eastAsia="Times New Roman" w:hAnsi="Times New Roman" w:cs="Times New Roman"/>
          <w:sz w:val="28"/>
          <w:szCs w:val="28"/>
          <w:lang w:val="en" w:eastAsia="es-ES"/>
        </w:rPr>
        <w:t>"Constitutional Perspectives on Abortion in Ecuador: A Study of Interpretations of the Right to Life"</w:t>
      </w:r>
    </w:p>
    <w:p w14:paraId="34BD7D06" w14:textId="77777777" w:rsidR="006B76AB" w:rsidRPr="00DB4719" w:rsidRDefault="006B76AB" w:rsidP="008068FC">
      <w:pPr>
        <w:spacing w:line="480" w:lineRule="auto"/>
        <w:ind w:right="147"/>
        <w:rPr>
          <w:rFonts w:ascii="Times New Roman" w:hAnsi="Times New Roman" w:cs="Times New Roman"/>
          <w:lang w:val="en-US"/>
          <w14:glow w14:rad="12700">
            <w14:srgbClr w14:val="000000"/>
          </w14:glow>
        </w:rPr>
      </w:pPr>
    </w:p>
    <w:p w14:paraId="0B826C25" w14:textId="5DF421A9"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Autores:</w:t>
      </w:r>
    </w:p>
    <w:p w14:paraId="0F6C00EC" w14:textId="49645533" w:rsidR="006B76AB" w:rsidRPr="002D1FD4" w:rsidRDefault="00E96F38" w:rsidP="008068FC">
      <w:pPr>
        <w:spacing w:line="480" w:lineRule="auto"/>
        <w:ind w:right="147"/>
        <w:rPr>
          <w:rFonts w:ascii="Times New Roman" w:hAnsi="Times New Roman" w:cs="Times New Roman"/>
        </w:rPr>
      </w:pPr>
      <w:r>
        <w:rPr>
          <w:rFonts w:ascii="Times New Roman" w:hAnsi="Times New Roman" w:cs="Times New Roman"/>
        </w:rPr>
        <w:t>L</w:t>
      </w:r>
      <w:r w:rsidRPr="002D1FD4">
        <w:rPr>
          <w:rFonts w:ascii="Times New Roman" w:hAnsi="Times New Roman" w:cs="Times New Roman"/>
        </w:rPr>
        <w:t>aura</w:t>
      </w:r>
      <w:r w:rsidRPr="002D1FD4">
        <w:rPr>
          <w:rFonts w:ascii="Times New Roman" w:hAnsi="Times New Roman" w:cs="Times New Roman"/>
          <w:spacing w:val="-5"/>
        </w:rPr>
        <w:t xml:space="preserve"> </w:t>
      </w:r>
      <w:r>
        <w:rPr>
          <w:rFonts w:ascii="Times New Roman" w:hAnsi="Times New Roman" w:cs="Times New Roman"/>
        </w:rPr>
        <w:t>M</w:t>
      </w:r>
      <w:r w:rsidRPr="002D1FD4">
        <w:rPr>
          <w:rFonts w:ascii="Times New Roman" w:hAnsi="Times New Roman" w:cs="Times New Roman"/>
        </w:rPr>
        <w:t>ar</w:t>
      </w:r>
      <w:r>
        <w:rPr>
          <w:rFonts w:ascii="Times New Roman" w:hAnsi="Times New Roman" w:cs="Times New Roman"/>
        </w:rPr>
        <w:t>í</w:t>
      </w:r>
      <w:r w:rsidRPr="002D1FD4">
        <w:rPr>
          <w:rFonts w:ascii="Times New Roman" w:hAnsi="Times New Roman" w:cs="Times New Roman"/>
        </w:rPr>
        <w:t>a</w:t>
      </w:r>
      <w:r w:rsidRPr="002D1FD4">
        <w:rPr>
          <w:rFonts w:ascii="Times New Roman" w:hAnsi="Times New Roman" w:cs="Times New Roman"/>
          <w:spacing w:val="55"/>
        </w:rPr>
        <w:t xml:space="preserve"> </w:t>
      </w:r>
      <w:r>
        <w:rPr>
          <w:rFonts w:ascii="Times New Roman" w:hAnsi="Times New Roman" w:cs="Times New Roman"/>
        </w:rPr>
        <w:t>E</w:t>
      </w:r>
      <w:r w:rsidRPr="002D1FD4">
        <w:rPr>
          <w:rFonts w:ascii="Times New Roman" w:hAnsi="Times New Roman" w:cs="Times New Roman"/>
        </w:rPr>
        <w:t>linan</w:t>
      </w:r>
      <w:r w:rsidRPr="002D1FD4">
        <w:rPr>
          <w:rFonts w:ascii="Times New Roman" w:hAnsi="Times New Roman" w:cs="Times New Roman"/>
          <w:spacing w:val="-3"/>
        </w:rPr>
        <w:t xml:space="preserve"> </w:t>
      </w:r>
      <w:r>
        <w:rPr>
          <w:rFonts w:ascii="Times New Roman" w:hAnsi="Times New Roman" w:cs="Times New Roman"/>
        </w:rPr>
        <w:t>C</w:t>
      </w:r>
      <w:r w:rsidRPr="002D1FD4">
        <w:rPr>
          <w:rFonts w:ascii="Times New Roman" w:hAnsi="Times New Roman" w:cs="Times New Roman"/>
        </w:rPr>
        <w:t>arreño</w:t>
      </w:r>
    </w:p>
    <w:p w14:paraId="3D6C1C4D" w14:textId="336CEE63"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 xml:space="preserve">ORCID: </w:t>
      </w:r>
      <w:hyperlink r:id="rId8" w:history="1">
        <w:r w:rsidR="00E66448" w:rsidRPr="002D1FD4">
          <w:rPr>
            <w:rStyle w:val="Hipervnculo"/>
            <w:rFonts w:ascii="Times New Roman" w:hAnsi="Times New Roman" w:cs="Times New Roman"/>
            <w14:glow w14:rad="12700">
              <w14:srgbClr w14:val="000000"/>
            </w14:glow>
          </w:rPr>
          <w:t>https://orcid.org/0009-0005-5237-0892</w:t>
        </w:r>
      </w:hyperlink>
    </w:p>
    <w:p w14:paraId="492783E9" w14:textId="722A7645"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 xml:space="preserve">Correo electrónico: </w:t>
      </w:r>
      <w:hyperlink r:id="rId9" w:history="1">
        <w:r w:rsidR="00E66448" w:rsidRPr="002D1FD4">
          <w:rPr>
            <w:rStyle w:val="Hipervnculo"/>
            <w:rFonts w:ascii="Times New Roman" w:hAnsi="Times New Roman" w:cs="Times New Roman"/>
            <w14:glow w14:rad="12700">
              <w14:srgbClr w14:val="000000"/>
            </w14:glow>
          </w:rPr>
          <w:t>e.lmelinan@sangregorio.edu.ec</w:t>
        </w:r>
      </w:hyperlink>
    </w:p>
    <w:p w14:paraId="0BFC677A" w14:textId="77777777"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Tutora:</w:t>
      </w:r>
    </w:p>
    <w:p w14:paraId="090A164B" w14:textId="77777777" w:rsidR="00E66448" w:rsidRPr="002D1FD4" w:rsidRDefault="00E66448" w:rsidP="008068FC">
      <w:pPr>
        <w:spacing w:line="480" w:lineRule="auto"/>
        <w:ind w:left="120" w:right="147"/>
        <w:rPr>
          <w:rFonts w:ascii="Times New Roman" w:hAnsi="Times New Roman" w:cs="Times New Roman"/>
        </w:rPr>
      </w:pPr>
      <w:r w:rsidRPr="002D1FD4">
        <w:rPr>
          <w:rFonts w:ascii="Times New Roman" w:hAnsi="Times New Roman" w:cs="Times New Roman"/>
        </w:rPr>
        <w:t>Ab. Julia Raquel Morales Loor, Mg.</w:t>
      </w:r>
    </w:p>
    <w:p w14:paraId="64335DD7" w14:textId="2EFCEC54"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ORC</w:t>
      </w:r>
      <w:r w:rsidR="002D1FD4">
        <w:rPr>
          <w:rFonts w:ascii="Times New Roman" w:hAnsi="Times New Roman" w:cs="Times New Roman"/>
          <w14:glow w14:rad="12700">
            <w14:srgbClr w14:val="000000"/>
          </w14:glow>
        </w:rPr>
        <w:t>ID</w:t>
      </w:r>
      <w:r w:rsidRPr="002D1FD4">
        <w:rPr>
          <w:rFonts w:ascii="Times New Roman" w:hAnsi="Times New Roman" w:cs="Times New Roman"/>
          <w14:glow w14:rad="12700">
            <w14:srgbClr w14:val="000000"/>
          </w14:glow>
        </w:rPr>
        <w:t xml:space="preserve">: número de teléfono </w:t>
      </w:r>
      <w:r w:rsidR="00E66448" w:rsidRPr="002D1FD4">
        <w:rPr>
          <w:rFonts w:ascii="Times New Roman" w:hAnsi="Times New Roman" w:cs="Times New Roman"/>
          <w14:glow w14:rad="12700">
            <w14:srgbClr w14:val="000000"/>
          </w14:glow>
        </w:rPr>
        <w:t>0000-0002-3050-7078</w:t>
      </w:r>
    </w:p>
    <w:p w14:paraId="2198193E" w14:textId="54F672B0" w:rsidR="006B76AB" w:rsidRPr="002D1FD4" w:rsidRDefault="006B76AB" w:rsidP="008068FC">
      <w:pPr>
        <w:spacing w:line="480" w:lineRule="auto"/>
        <w:ind w:right="147"/>
        <w:rPr>
          <w:rFonts w:ascii="Times New Roman" w:hAnsi="Times New Roman" w:cs="Times New Roman"/>
          <w14:glow w14:rad="12700">
            <w14:srgbClr w14:val="000000"/>
          </w14:glow>
        </w:rPr>
      </w:pPr>
      <w:r w:rsidRPr="002D1FD4">
        <w:rPr>
          <w:rFonts w:ascii="Times New Roman" w:hAnsi="Times New Roman" w:cs="Times New Roman"/>
          <w14:glow w14:rad="12700">
            <w14:srgbClr w14:val="000000"/>
          </w14:glow>
        </w:rPr>
        <w:t xml:space="preserve">Correo electrónico: </w:t>
      </w:r>
      <w:hyperlink r:id="rId10" w:history="1">
        <w:r w:rsidR="00E66448" w:rsidRPr="002D1FD4">
          <w:rPr>
            <w:rStyle w:val="Hipervnculo"/>
            <w:rFonts w:ascii="Times New Roman" w:hAnsi="Times New Roman" w:cs="Times New Roman"/>
            <w14:glow w14:rad="12700">
              <w14:srgbClr w14:val="000000"/>
            </w14:glow>
          </w:rPr>
          <w:t>jrmorales@sangregorio.edu.ec</w:t>
        </w:r>
      </w:hyperlink>
    </w:p>
    <w:p w14:paraId="3462F91A" w14:textId="77777777" w:rsidR="00E66448" w:rsidRPr="002D1FD4" w:rsidRDefault="00E66448" w:rsidP="006B76AB">
      <w:pPr>
        <w:ind w:right="147"/>
        <w:rPr>
          <w:rFonts w:ascii="Times New Roman" w:hAnsi="Times New Roman" w:cs="Times New Roman"/>
          <w14:glow w14:rad="12700">
            <w14:srgbClr w14:val="000000"/>
          </w14:glow>
        </w:rPr>
      </w:pPr>
    </w:p>
    <w:p w14:paraId="630D1B77" w14:textId="77777777" w:rsidR="006B76AB" w:rsidRPr="00DB4719" w:rsidRDefault="006B76AB" w:rsidP="006B76AB">
      <w:pPr>
        <w:ind w:right="147"/>
        <w:rPr>
          <w:rFonts w:ascii="Times New Roman" w:hAnsi="Times New Roman" w:cs="Times New Roman"/>
          <w14:glow w14:rad="12700">
            <w14:srgbClr w14:val="000000"/>
          </w14:glow>
        </w:rPr>
      </w:pPr>
    </w:p>
    <w:p w14:paraId="316F4F43" w14:textId="77777777" w:rsidR="00CA40B9" w:rsidRPr="00DB4719" w:rsidRDefault="00CA40B9" w:rsidP="00CA40B9">
      <w:pPr>
        <w:pStyle w:val="Textoindependiente"/>
      </w:pPr>
    </w:p>
    <w:p w14:paraId="1640905D" w14:textId="77777777" w:rsidR="00CA40B9" w:rsidRPr="00DB4719" w:rsidRDefault="00CA40B9" w:rsidP="00CA40B9">
      <w:pPr>
        <w:pStyle w:val="Textoindependiente"/>
        <w:rPr>
          <w:b/>
        </w:rPr>
      </w:pPr>
    </w:p>
    <w:p w14:paraId="45EEFD27" w14:textId="77777777" w:rsidR="00CA40B9" w:rsidRPr="00DB4719" w:rsidRDefault="00CA40B9" w:rsidP="00CA40B9">
      <w:pPr>
        <w:pStyle w:val="Textoindependiente"/>
        <w:rPr>
          <w:b/>
        </w:rPr>
      </w:pPr>
    </w:p>
    <w:p w14:paraId="7C7291F0" w14:textId="77777777" w:rsidR="00CA40B9" w:rsidRPr="00DB4719" w:rsidRDefault="00CA40B9" w:rsidP="00CA40B9">
      <w:pPr>
        <w:pStyle w:val="Textoindependiente"/>
        <w:rPr>
          <w:b/>
        </w:rPr>
      </w:pPr>
    </w:p>
    <w:p w14:paraId="52559D0C" w14:textId="77777777" w:rsidR="00CA40B9" w:rsidRPr="00DB4719" w:rsidRDefault="00CA40B9" w:rsidP="00CA40B9">
      <w:pPr>
        <w:pStyle w:val="Textoindependiente"/>
        <w:rPr>
          <w:b/>
        </w:rPr>
      </w:pPr>
    </w:p>
    <w:p w14:paraId="3976AEC0" w14:textId="77777777" w:rsidR="00CA40B9" w:rsidRPr="00DB4719" w:rsidRDefault="00CA40B9" w:rsidP="00CA40B9">
      <w:pPr>
        <w:pStyle w:val="Textoindependiente"/>
        <w:rPr>
          <w:b/>
        </w:rPr>
      </w:pPr>
    </w:p>
    <w:p w14:paraId="191AC9FA" w14:textId="77777777" w:rsidR="00CA40B9" w:rsidRPr="00DB4719" w:rsidRDefault="00CA40B9" w:rsidP="00CA40B9">
      <w:pPr>
        <w:pStyle w:val="Textoindependiente"/>
        <w:spacing w:before="8"/>
        <w:rPr>
          <w:b/>
        </w:rPr>
      </w:pPr>
    </w:p>
    <w:p w14:paraId="4338FF7F"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4DC02189"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6EE9CC71"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4C38C760"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3D9390B6"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78F442B8" w14:textId="77777777" w:rsidR="00EA25BA" w:rsidRDefault="00EA25BA" w:rsidP="381DA11A">
      <w:pPr>
        <w:spacing w:before="240" w:after="240"/>
        <w:jc w:val="center"/>
        <w:rPr>
          <w:rFonts w:ascii="Times New Roman" w:eastAsia="Times New Roman" w:hAnsi="Times New Roman" w:cs="Times New Roman"/>
          <w:b/>
          <w:bCs/>
          <w:color w:val="000000" w:themeColor="text1"/>
        </w:rPr>
      </w:pPr>
    </w:p>
    <w:p w14:paraId="0AA3E5BA" w14:textId="77777777" w:rsidR="00EA25BA" w:rsidRDefault="00EA25BA" w:rsidP="381DA11A">
      <w:pPr>
        <w:spacing w:before="240" w:after="240"/>
        <w:jc w:val="center"/>
        <w:rPr>
          <w:rFonts w:ascii="Times New Roman" w:eastAsia="Times New Roman" w:hAnsi="Times New Roman" w:cs="Times New Roman"/>
          <w:b/>
          <w:bCs/>
          <w:color w:val="000000" w:themeColor="text1"/>
        </w:rPr>
      </w:pPr>
    </w:p>
    <w:p w14:paraId="33807BFE" w14:textId="77777777" w:rsidR="00EA25BA" w:rsidRDefault="00EA25BA" w:rsidP="381DA11A">
      <w:pPr>
        <w:spacing w:before="240" w:after="240"/>
        <w:jc w:val="center"/>
        <w:rPr>
          <w:rFonts w:ascii="Times New Roman" w:eastAsia="Times New Roman" w:hAnsi="Times New Roman" w:cs="Times New Roman"/>
          <w:b/>
          <w:bCs/>
          <w:color w:val="000000" w:themeColor="text1"/>
        </w:rPr>
      </w:pPr>
    </w:p>
    <w:p w14:paraId="25BC1080" w14:textId="77777777" w:rsidR="00E96F38" w:rsidRDefault="00E96F38" w:rsidP="381DA11A">
      <w:pPr>
        <w:spacing w:before="240" w:after="240"/>
        <w:jc w:val="center"/>
        <w:rPr>
          <w:rFonts w:ascii="Times New Roman" w:eastAsia="Times New Roman" w:hAnsi="Times New Roman" w:cs="Times New Roman"/>
          <w:b/>
          <w:bCs/>
          <w:color w:val="000000" w:themeColor="text1"/>
        </w:rPr>
      </w:pPr>
    </w:p>
    <w:p w14:paraId="2D1CBAEC" w14:textId="612363E4" w:rsidR="381DA11A" w:rsidRPr="00DB4719" w:rsidRDefault="381DA11A" w:rsidP="381DA11A">
      <w:pPr>
        <w:spacing w:before="240" w:after="240"/>
        <w:jc w:val="center"/>
        <w:rPr>
          <w:rFonts w:ascii="Times New Roman" w:hAnsi="Times New Roman" w:cs="Times New Roman"/>
        </w:rPr>
      </w:pPr>
      <w:r w:rsidRPr="00DB4719">
        <w:rPr>
          <w:rFonts w:ascii="Times New Roman" w:eastAsia="Times New Roman" w:hAnsi="Times New Roman" w:cs="Times New Roman"/>
          <w:b/>
          <w:bCs/>
          <w:color w:val="000000" w:themeColor="text1"/>
        </w:rPr>
        <w:t>Resumen</w:t>
      </w:r>
    </w:p>
    <w:p w14:paraId="5663DBAD" w14:textId="157961A2" w:rsidR="381DA11A" w:rsidRDefault="381DA11A" w:rsidP="00771FC8">
      <w:pPr>
        <w:spacing w:before="240" w:after="240" w:line="480" w:lineRule="auto"/>
      </w:pPr>
      <w:r w:rsidRPr="00DB4719">
        <w:rPr>
          <w:rFonts w:ascii="Times New Roman" w:eastAsia="Times New Roman" w:hAnsi="Times New Roman" w:cs="Times New Roman"/>
          <w:color w:val="000000" w:themeColor="text1"/>
        </w:rPr>
        <w:t>El presente artículo analizó las inconsistencias y vacíos en la legislación ecuatoriana sobre el aborto y su impacto en la protección del derecho a la vida y los derechos reproductivos de las mujeres. Se exploraron las interpretaciones divergentes sobre el derecho a la vida en la Constitución de 2008, las limitaciones establecidas en el Código Orgánico Integral Penal (COIP) y su relación con tratados internacionales. La investigación identificó cómo la falta de coherencia en las normas afecta la seguridad jurídica, la salud pública y los derechos fundamentales de las mujeres.</w:t>
      </w:r>
      <w:r w:rsidRPr="381DA11A">
        <w:rPr>
          <w:rFonts w:ascii="Times New Roman" w:eastAsia="Times New Roman" w:hAnsi="Times New Roman" w:cs="Times New Roman"/>
          <w:color w:val="000000" w:themeColor="text1"/>
        </w:rPr>
        <w:t xml:space="preserve"> Además, se examinó la jurisprudencia ecuatoriana reciente y se comparó la situación de Ecuador con otros países de América Latina, como Argentina y Colombia. Finalmente, se propusieron reformas legislativas y políticas públicas que permitirían una mejor protección de los derechos reproductivos, con un enfoque en la reducción de la mortalidad materna y la mejora del acceso a servicios de salud.</w:t>
      </w:r>
    </w:p>
    <w:p w14:paraId="7701B736" w14:textId="0376A188" w:rsidR="381DA11A" w:rsidRDefault="381DA11A" w:rsidP="00771FC8">
      <w:pPr>
        <w:spacing w:before="240" w:after="240" w:line="480" w:lineRule="auto"/>
      </w:pPr>
      <w:r w:rsidRPr="381DA11A">
        <w:rPr>
          <w:rFonts w:ascii="Times New Roman" w:eastAsia="Times New Roman" w:hAnsi="Times New Roman" w:cs="Times New Roman"/>
          <w:color w:val="000000" w:themeColor="text1"/>
        </w:rPr>
        <w:t>Palabras clave: aborto, derechos reproductivos, derecho a la vida, legislación ecuatoriana, inconsistencia normativa.</w:t>
      </w:r>
    </w:p>
    <w:p w14:paraId="6CF7C48A" w14:textId="0BB10018" w:rsidR="381DA11A" w:rsidRPr="00CA40B9" w:rsidRDefault="381DA11A" w:rsidP="00771FC8">
      <w:pPr>
        <w:spacing w:before="240" w:after="240" w:line="480" w:lineRule="auto"/>
        <w:rPr>
          <w:lang w:val="en-US"/>
        </w:rPr>
      </w:pPr>
      <w:r w:rsidRPr="00CA40B9">
        <w:rPr>
          <w:rFonts w:ascii="Times New Roman" w:eastAsia="Times New Roman" w:hAnsi="Times New Roman" w:cs="Times New Roman"/>
          <w:b/>
          <w:bCs/>
          <w:color w:val="000000" w:themeColor="text1"/>
          <w:lang w:val="en-US"/>
        </w:rPr>
        <w:t>Abstract</w:t>
      </w:r>
    </w:p>
    <w:p w14:paraId="44974EBD" w14:textId="212B89E8" w:rsidR="381DA11A" w:rsidRPr="00CA40B9" w:rsidRDefault="381DA11A" w:rsidP="00771FC8">
      <w:pPr>
        <w:spacing w:before="240" w:after="240" w:line="480" w:lineRule="auto"/>
        <w:rPr>
          <w:lang w:val="en-US"/>
        </w:rPr>
      </w:pPr>
      <w:r w:rsidRPr="00CA40B9">
        <w:rPr>
          <w:rFonts w:ascii="Times New Roman" w:eastAsia="Times New Roman" w:hAnsi="Times New Roman" w:cs="Times New Roman"/>
          <w:color w:val="000000" w:themeColor="text1"/>
          <w:lang w:val="en-US"/>
        </w:rPr>
        <w:t xml:space="preserve">This article analyzed the inconsistencies and gaps in Ecuadorian legislation regarding abortion and its impact on the protection of the right to life and women’s reproductive rights. It explored the divergent interpretations of the right to life in the 2008 Constitution, the </w:t>
      </w:r>
      <w:r w:rsidRPr="00CA40B9">
        <w:rPr>
          <w:rFonts w:ascii="Times New Roman" w:eastAsia="Times New Roman" w:hAnsi="Times New Roman" w:cs="Times New Roman"/>
          <w:color w:val="000000" w:themeColor="text1"/>
          <w:lang w:val="en-US"/>
        </w:rPr>
        <w:lastRenderedPageBreak/>
        <w:t>restrictions set forth in the Organic Comprehensive Penal Code (COIP), and their connection to international treaties. The research identified how the lack of coherence in the laws affects legal certainty, public health, and women's fundamental rights. Additionally, recent Ecuadorian jurisprudence was examined, and the country's situation was compared with other Latin American nations, such as Argentina and Colombia. Finally, legislative reforms and public policies were proposed to better protect reproductive rights, focusing on reducing maternal mortality and improving access to health services.</w:t>
      </w:r>
    </w:p>
    <w:p w14:paraId="77721036" w14:textId="53BCAAF1" w:rsidR="381DA11A" w:rsidRPr="00CA40B9" w:rsidRDefault="381DA11A" w:rsidP="00771FC8">
      <w:pPr>
        <w:spacing w:before="240" w:after="240" w:line="480" w:lineRule="auto"/>
        <w:rPr>
          <w:lang w:val="en-US"/>
        </w:rPr>
      </w:pPr>
      <w:r w:rsidRPr="00CA40B9">
        <w:rPr>
          <w:rFonts w:ascii="Times New Roman" w:eastAsia="Times New Roman" w:hAnsi="Times New Roman" w:cs="Times New Roman"/>
          <w:color w:val="000000" w:themeColor="text1"/>
          <w:lang w:val="en-US"/>
        </w:rPr>
        <w:t>Keywords: abortion, reproductive rights, right to life, Ecuadorian legislation, normative inconsistency.</w:t>
      </w:r>
    </w:p>
    <w:p w14:paraId="32DF3C0D" w14:textId="77777777" w:rsidR="00CA40B9" w:rsidRPr="004F7CD2" w:rsidRDefault="00CA40B9" w:rsidP="381DA11A">
      <w:pPr>
        <w:spacing w:before="240" w:after="240"/>
        <w:jc w:val="center"/>
        <w:rPr>
          <w:rFonts w:ascii="Times New Roman" w:eastAsia="Times New Roman" w:hAnsi="Times New Roman" w:cs="Times New Roman"/>
          <w:b/>
          <w:bCs/>
          <w:color w:val="000000" w:themeColor="text1"/>
          <w:lang w:val="en-US"/>
        </w:rPr>
      </w:pPr>
    </w:p>
    <w:p w14:paraId="390F98DD" w14:textId="77777777" w:rsidR="00CA40B9" w:rsidRPr="004F7CD2" w:rsidRDefault="00CA40B9" w:rsidP="381DA11A">
      <w:pPr>
        <w:spacing w:before="240" w:after="240"/>
        <w:jc w:val="center"/>
        <w:rPr>
          <w:rFonts w:ascii="Times New Roman" w:eastAsia="Times New Roman" w:hAnsi="Times New Roman" w:cs="Times New Roman"/>
          <w:b/>
          <w:bCs/>
          <w:color w:val="000000" w:themeColor="text1"/>
          <w:lang w:val="en-US"/>
        </w:rPr>
      </w:pPr>
    </w:p>
    <w:p w14:paraId="26681D78" w14:textId="77777777" w:rsidR="00CA40B9" w:rsidRPr="004F7CD2" w:rsidRDefault="00CA40B9" w:rsidP="381DA11A">
      <w:pPr>
        <w:spacing w:before="240" w:after="240"/>
        <w:jc w:val="center"/>
        <w:rPr>
          <w:rFonts w:ascii="Times New Roman" w:eastAsia="Times New Roman" w:hAnsi="Times New Roman" w:cs="Times New Roman"/>
          <w:b/>
          <w:bCs/>
          <w:color w:val="000000" w:themeColor="text1"/>
          <w:lang w:val="en-US"/>
        </w:rPr>
      </w:pPr>
    </w:p>
    <w:p w14:paraId="033F4D81" w14:textId="77777777" w:rsidR="00CA40B9" w:rsidRPr="004F7CD2" w:rsidRDefault="00CA40B9" w:rsidP="381DA11A">
      <w:pPr>
        <w:spacing w:before="240" w:after="240"/>
        <w:jc w:val="center"/>
        <w:rPr>
          <w:rFonts w:ascii="Times New Roman" w:eastAsia="Times New Roman" w:hAnsi="Times New Roman" w:cs="Times New Roman"/>
          <w:b/>
          <w:bCs/>
          <w:color w:val="000000" w:themeColor="text1"/>
          <w:lang w:val="en-US"/>
        </w:rPr>
      </w:pPr>
    </w:p>
    <w:p w14:paraId="7AE0539E" w14:textId="77777777" w:rsidR="004F7CD2" w:rsidRDefault="004F7CD2" w:rsidP="381DA11A">
      <w:pPr>
        <w:spacing w:before="240" w:after="240"/>
        <w:jc w:val="center"/>
        <w:rPr>
          <w:rFonts w:ascii="Times New Roman" w:eastAsia="Times New Roman" w:hAnsi="Times New Roman" w:cs="Times New Roman"/>
          <w:b/>
          <w:bCs/>
          <w:color w:val="000000" w:themeColor="text1"/>
        </w:rPr>
      </w:pPr>
    </w:p>
    <w:p w14:paraId="0AF4BD4D" w14:textId="77777777" w:rsidR="004F7CD2" w:rsidRDefault="004F7CD2" w:rsidP="381DA11A">
      <w:pPr>
        <w:spacing w:before="240" w:after="240"/>
        <w:jc w:val="center"/>
        <w:rPr>
          <w:rFonts w:ascii="Times New Roman" w:eastAsia="Times New Roman" w:hAnsi="Times New Roman" w:cs="Times New Roman"/>
          <w:b/>
          <w:bCs/>
          <w:color w:val="000000" w:themeColor="text1"/>
        </w:rPr>
      </w:pPr>
    </w:p>
    <w:p w14:paraId="01D66DBA" w14:textId="77777777" w:rsidR="0081795E" w:rsidRDefault="0081795E" w:rsidP="381DA11A">
      <w:pPr>
        <w:spacing w:before="240" w:after="240"/>
        <w:jc w:val="center"/>
        <w:rPr>
          <w:rFonts w:ascii="Times New Roman" w:eastAsia="Times New Roman" w:hAnsi="Times New Roman" w:cs="Times New Roman"/>
          <w:b/>
          <w:bCs/>
          <w:color w:val="000000" w:themeColor="text1"/>
        </w:rPr>
      </w:pPr>
    </w:p>
    <w:p w14:paraId="2DEA9A02" w14:textId="52C0A31C"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Introducción</w:t>
      </w:r>
    </w:p>
    <w:p w14:paraId="0AF3175D" w14:textId="65943455"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aborto es uno de los temas más controversiales y polarizados en el ámbito jurídico y social de Ecuador. En el país, la Constitución de 2008 establece en su artículo 45 la protección del derecho a la vida desde la concepción, lo que ha generado un intenso debate sobre su interpretación y aplicación en relación con los derechos reproductivos de las mujeres.</w:t>
      </w:r>
    </w:p>
    <w:p w14:paraId="6A16166D" w14:textId="72A0A973"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lastRenderedPageBreak/>
        <w:t>El Código Orgánico Integral Penal (COIP), aprobado en 2014, mantiene una postura restrictiva frente al aborto, permitiéndolo solo en circunstancias muy específicas, como en los casos en los que la vida de la madre está en peligro o cuando el embarazo es resultado de una violación en una mujer con discapacidad mental. Sin embargo, estas disposiciones han sido objeto de fuertes críticas debido a la limitación que imponen a los derechos reproductivos y a la falta de claridad en su aplicación, lo que genera inseguridad jurídica.</w:t>
      </w:r>
    </w:p>
    <w:p w14:paraId="62AF0A8F" w14:textId="3101DEE9"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Ecuador, la criminalización del aborto ha dado lugar a que las mujeres recurran a procedimientos clandestinos e inseguros para interrumpir sus embarazos, lo que ha incrementado las tasas de morbilidad y mortalidad materna. Este problema no solo refleja una deficiencia en el acceso a servicios de salud adecuados, sino también una clara vulneración de los derechos humanos y reproductivos.</w:t>
      </w:r>
    </w:p>
    <w:p w14:paraId="12406C28" w14:textId="5A39CF7B"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América Latina, otros países como Argentina y Colombia han avanzado hacia la despenalización parcial o total del aborto, lo que contrasta con la situación ecuatoriana, donde persiste una legislación restrictiva que responde a presiones políticas y sociales de sectores conservadores. Este contexto hace que sea urgente un análisis exhaustivo de las inconsistencias entre las normativas internas y los compromisos internacionales en materia de derechos humanos.</w:t>
      </w:r>
    </w:p>
    <w:p w14:paraId="4502CD05" w14:textId="123FD4E9"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Este estudio es de particular relevancia debido a las implicaciones legales, sociales y de salud pública que tiene la actual regulación del aborto en Ecuador. La falta de coherencia entre la Constitución, el COIP y los tratados internacionales de derechos humanos a los que Ecuador está suscrito genera una inseguridad jurídica que afecta no solo a las mujeres, sino también a los profesionales de la salud encargados de realizar los procedimientos.</w:t>
      </w:r>
    </w:p>
    <w:p w14:paraId="14DC66A7" w14:textId="75B30729"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La importancia de esta investigación radica en su capacidad para aportar una base sólida de análisis que permita generar propuestas legislativas que protejan tanto el derecho a </w:t>
      </w:r>
      <w:r w:rsidRPr="381DA11A">
        <w:rPr>
          <w:rFonts w:ascii="Times New Roman" w:eastAsia="Times New Roman" w:hAnsi="Times New Roman" w:cs="Times New Roman"/>
          <w:color w:val="000000" w:themeColor="text1"/>
        </w:rPr>
        <w:lastRenderedPageBreak/>
        <w:t>la vida como los derechos reproductivos de las mujeres. Además, busca contribuir al debate público y académico en torno a un tema que sigue siendo tabú en gran parte de la sociedad ecuatoriana.</w:t>
      </w:r>
    </w:p>
    <w:p w14:paraId="22E0F32C" w14:textId="70B47745"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Diversos estudios han abordado el tema del aborto desde múltiples perspectivas. Investigaciones como las de Ganatra et al. (2017) han mostrado que los países con legislaciones más restrictivas sobre el aborto, como Ecuador, suelen presentar tasas más altas de mortalidad materna y abortos inseguros, mientras que naciones con leyes más liberales, como Uruguay, han conseguido reducir estos índices significativamente.</w:t>
      </w:r>
    </w:p>
    <w:p w14:paraId="391769D0" w14:textId="41C627F5" w:rsidR="381DA11A" w:rsidRDefault="381DA11A" w:rsidP="0081795E">
      <w:pPr>
        <w:spacing w:before="240" w:after="240" w:line="480" w:lineRule="auto"/>
        <w:ind w:firstLine="697"/>
      </w:pPr>
      <w:r w:rsidRPr="381DA11A">
        <w:rPr>
          <w:rFonts w:ascii="Times New Roman" w:eastAsia="Times New Roman" w:hAnsi="Times New Roman" w:cs="Times New Roman"/>
          <w:color w:val="000000" w:themeColor="text1"/>
        </w:rPr>
        <w:t>Asimismo, estudios comparativos en América Latina han revelado cómo la despenalización del aborto en Argentina ha tenido un impacto positivo en la salud pública y en la reducción de la desigualdad de género (Álvarez, 2015). A nivel local, Basantes (2017) ha examinado las implicaciones sociales de la criminalización del aborto en Ecuador, señalando las barreras que enfrentan las mujeres de escasos recursos para acceder a servicios de salud reproductiva. Sin embargo, todavía existe una falta de estudios que analicen a fondo las inconsistencias jurídicas entre las diferentes normativas que rigen este tema en Ecuador, lo que resalta la necesidad y originalidad de este trabajo.</w:t>
      </w:r>
    </w:p>
    <w:p w14:paraId="09F92FB1" w14:textId="63BF1CEA" w:rsidR="381DA11A" w:rsidRDefault="381DA11A" w:rsidP="0081795E">
      <w:pPr>
        <w:spacing w:before="240" w:after="240" w:line="480" w:lineRule="auto"/>
        <w:ind w:firstLine="697"/>
      </w:pPr>
      <w:r w:rsidRPr="381DA11A">
        <w:rPr>
          <w:rFonts w:ascii="Times New Roman" w:eastAsia="Times New Roman" w:hAnsi="Times New Roman" w:cs="Times New Roman"/>
          <w:color w:val="000000" w:themeColor="text1"/>
        </w:rPr>
        <w:t>La principal interrogante que guía esta investigación es: ¿Cómo afectan las inconsistencias y vacíos en la legislación ecuatoriana sobre el aborto la protección del derecho a la vida y los derechos reproductivos de las mujeres, y qué políticas públicas podrían implementarse para resolver estas incompatibilidades?</w:t>
      </w:r>
    </w:p>
    <w:p w14:paraId="67E1A81C" w14:textId="0A22F0B2" w:rsidR="381DA11A" w:rsidRDefault="381DA11A" w:rsidP="0081795E">
      <w:pPr>
        <w:spacing w:before="240" w:after="240" w:line="480" w:lineRule="auto"/>
        <w:ind w:firstLine="697"/>
      </w:pPr>
      <w:r w:rsidRPr="381DA11A">
        <w:rPr>
          <w:rFonts w:ascii="Times New Roman" w:eastAsia="Times New Roman" w:hAnsi="Times New Roman" w:cs="Times New Roman"/>
          <w:color w:val="000000" w:themeColor="text1"/>
        </w:rPr>
        <w:t xml:space="preserve">Este problema surge de la tensión entre el reconocimiento del derecho a la vida desde la concepción, establecido en la Constitución, y los derechos reproductivos reconocidos internacionalmente. La legislación actual no ofrece un marco claro que concilie estos derechos, lo que ha resultado en una interpretación judicial dispar y en prácticas desiguales </w:t>
      </w:r>
      <w:r w:rsidRPr="381DA11A">
        <w:rPr>
          <w:rFonts w:ascii="Times New Roman" w:eastAsia="Times New Roman" w:hAnsi="Times New Roman" w:cs="Times New Roman"/>
          <w:color w:val="000000" w:themeColor="text1"/>
        </w:rPr>
        <w:lastRenderedPageBreak/>
        <w:t>en su aplicación. Este vacío jurídico plantea desafíos tanto para las mujeres que buscan ejercer sus derechos reproductivos como para los operadores del sistema judicial y de salud, quienes carecen de pautas claras sobre cómo proceder en estos casos.</w:t>
      </w:r>
    </w:p>
    <w:p w14:paraId="1C576F6A" w14:textId="54C02A57"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 xml:space="preserve"> Metodología</w:t>
      </w:r>
    </w:p>
    <w:p w14:paraId="233400F1" w14:textId="1E5F1A3A"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Este estudio se enmarca dentro de un enfoque cualitativo con una perspectiva descriptiva y analítica, orientado a examinar las inconsistencias y vacíos en la legislación ecuatoriana sobre el aborto y su impacto en los derechos reproductivos y el derecho a la vida. La elección del enfoque cualitativo responde a la naturaleza compleja y contextual del problema, que no puede ser adecuadamente abordado mediante enfoques cuantitativos. El análisis cualitativo permite explorar cómo la legislación es interpretada y aplicada en la práctica, así como las experiencias y percepciones de las personas afectadas por dicha normativa.</w:t>
      </w:r>
    </w:p>
    <w:p w14:paraId="5831AC4D" w14:textId="18C689F3"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diseño es de tipo no experimental y de carácter transversal, ya que se centró en la recolección de datos en un solo punto temporal, y no se manipularon variables. El análisis documental incluyó una revisión exhaustiva de la Constitución de Ecuador de 2008, el Código Orgánico Integral Penal (COIP) y diversas sentencias judiciales relevantes emitidas por la Corte Constitucional de Ecuador y otros tribunales relacionados con el aborto.</w:t>
      </w:r>
    </w:p>
    <w:p w14:paraId="001E75BE" w14:textId="62241B2F"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Además, se revisaron tratados internacionales ratificados por Ecuador, como el Pacto Internacional de Derechos Civiles y Políticos y la Convención sobre la Eliminación de Todas las Formas de Discriminación contra la Mujer (CEDAW). El análisis también incluyó informes de organismos no gubernamentales y literatura académica sobre derechos reproductivos y el aborto.</w:t>
      </w:r>
    </w:p>
    <w:p w14:paraId="0197DE94" w14:textId="69895544"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lastRenderedPageBreak/>
        <w:t xml:space="preserve">El análisis documental fue realizado en varias fases: Identificación de documentos relevantes: Los documentos legales y tratados internacionales fueron seleccionados con base en su relevancia directa para la regulación del aborto en Ecuador. La búsqueda de sentencias y tratados internacionales fue llevada a cabo utilizando bases de datos jurídicas (como </w:t>
      </w:r>
      <w:proofErr w:type="spellStart"/>
      <w:r w:rsidRPr="381DA11A">
        <w:rPr>
          <w:rFonts w:ascii="Times New Roman" w:eastAsia="Times New Roman" w:hAnsi="Times New Roman" w:cs="Times New Roman"/>
          <w:color w:val="000000" w:themeColor="text1"/>
        </w:rPr>
        <w:t>LexisNexis</w:t>
      </w:r>
      <w:proofErr w:type="spellEnd"/>
      <w:r w:rsidRPr="381DA11A">
        <w:rPr>
          <w:rFonts w:ascii="Times New Roman" w:eastAsia="Times New Roman" w:hAnsi="Times New Roman" w:cs="Times New Roman"/>
          <w:color w:val="000000" w:themeColor="text1"/>
        </w:rPr>
        <w:t xml:space="preserve">*y </w:t>
      </w:r>
      <w:proofErr w:type="spellStart"/>
      <w:r w:rsidRPr="381DA11A">
        <w:rPr>
          <w:rFonts w:ascii="Times New Roman" w:eastAsia="Times New Roman" w:hAnsi="Times New Roman" w:cs="Times New Roman"/>
          <w:color w:val="000000" w:themeColor="text1"/>
        </w:rPr>
        <w:t>Westlaw</w:t>
      </w:r>
      <w:proofErr w:type="spellEnd"/>
      <w:r w:rsidRPr="381DA11A">
        <w:rPr>
          <w:rFonts w:ascii="Times New Roman" w:eastAsia="Times New Roman" w:hAnsi="Times New Roman" w:cs="Times New Roman"/>
          <w:color w:val="000000" w:themeColor="text1"/>
        </w:rPr>
        <w:t>) y recursos en línea de la Corte Constitucional y la Corte Interamericana de Derechos Humanos.</w:t>
      </w:r>
    </w:p>
    <w:p w14:paraId="088DEF95" w14:textId="7714CD63"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Se utilizó una técnica de codificación abierta para identificar temas clave y patrones recurrentes en la jurisprudencia y en las normativas analizadas. Cada documento fue leído y revisado minuciosamente para extraer categorías principales relacionadas con el derecho a la vida, los derechos reproductivos y las inconsistencias normativas.</w:t>
      </w:r>
    </w:p>
    <w:p w14:paraId="65671CD0" w14:textId="6F85B3E7"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 xml:space="preserve"> Fundamentos teóricos</w:t>
      </w:r>
    </w:p>
    <w:p w14:paraId="1F20E6CD" w14:textId="0BE79855"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marco teórico de esta investigación se basa en diversas áreas del derecho constitucional, los derechos reproductivos, la teoría del derecho, y la jurisprudencia, con un enfoque en la normativa ecuatoriana sobre el aborto. Los siguientes fundamentos ofrecen una base sólida para analizar las inconsistencias normativas y su impacto en los derechos reproductivos y el derecho a la vida.</w:t>
      </w:r>
    </w:p>
    <w:p w14:paraId="03823522" w14:textId="6D9A5CBB"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derecho a la vida es uno de los principios fundamentales recogidos en la Constitución de Ecuador (2008), el cual garantiza la protección desde la concepción. Este mandato constitucional ha generado un intenso debate sobre cómo interpretar este derecho en relación con el aborto. En estudios recientes, autores como Acosta (2020) y Morales (2019) han abordado la tensión entre el derecho a la vida del no nacido y los derechos reproductivos de las mujeres, subrayando la falta de claridad en la aplicación de ambos derechos en el contexto ecuatoriano.</w:t>
      </w:r>
    </w:p>
    <w:p w14:paraId="77804EAE" w14:textId="6443105E"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lastRenderedPageBreak/>
        <w:t>Acosta (2020) destaca que las disposiciones constitucionales deben interpretarse de manera que se equilibre la protección del no nacido con los derechos de la mujer, evitando así violaciones a los derechos humanos básicos. Por su parte, Murillo et al. (2022) sugieren que la interpretación literal de la Constitución en relación con la protección de la vida desde la concepción ha servido para justificar una legislación restrictiva sobre el aborto, creando así una desconexión entre la normativa interna y los compromisos internacionales adquiridos por Ecuador. Esta situación se agrava cuando se examinan las consecuencias de dichas restricciones en la salud pública y los derechos de las mujeres, lo cual se refleja en los altos índices de mortalidad materna en el país.</w:t>
      </w:r>
    </w:p>
    <w:p w14:paraId="7685832E" w14:textId="39AD1509"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Los derechos reproductivos son una parte esencial de los derechos humanos, que incluyen la libertad de las mujeres para decidir sobre su cuerpo y su capacidad de reproducirse de manera libre y responsable (</w:t>
      </w:r>
      <w:proofErr w:type="spellStart"/>
      <w:r w:rsidRPr="381DA11A">
        <w:rPr>
          <w:rFonts w:ascii="Times New Roman" w:eastAsia="Times New Roman" w:hAnsi="Times New Roman" w:cs="Times New Roman"/>
          <w:color w:val="000000" w:themeColor="text1"/>
        </w:rPr>
        <w:t>Sedgh</w:t>
      </w:r>
      <w:proofErr w:type="spellEnd"/>
      <w:r w:rsidRPr="381DA11A">
        <w:rPr>
          <w:rFonts w:ascii="Times New Roman" w:eastAsia="Times New Roman" w:hAnsi="Times New Roman" w:cs="Times New Roman"/>
          <w:color w:val="000000" w:themeColor="text1"/>
        </w:rPr>
        <w:t xml:space="preserve">, Singh, &amp; </w:t>
      </w:r>
      <w:proofErr w:type="spellStart"/>
      <w:r w:rsidRPr="381DA11A">
        <w:rPr>
          <w:rFonts w:ascii="Times New Roman" w:eastAsia="Times New Roman" w:hAnsi="Times New Roman" w:cs="Times New Roman"/>
          <w:color w:val="000000" w:themeColor="text1"/>
        </w:rPr>
        <w:t>Hussain</w:t>
      </w:r>
      <w:proofErr w:type="spellEnd"/>
      <w:r w:rsidRPr="381DA11A">
        <w:rPr>
          <w:rFonts w:ascii="Times New Roman" w:eastAsia="Times New Roman" w:hAnsi="Times New Roman" w:cs="Times New Roman"/>
          <w:color w:val="000000" w:themeColor="text1"/>
        </w:rPr>
        <w:t>, 2021). Estos derechos han sido reconocidos en tratados internacionales como el Pacto Internacional de Derechos Civiles y Políticos y la Convención sobre la Eliminación de Todas las Formas de Discriminación contra la Mujer (CEDAW).</w:t>
      </w:r>
    </w:p>
    <w:p w14:paraId="6E3F0BDC" w14:textId="531E4BFB"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De acuerdo con el estudio de </w:t>
      </w:r>
      <w:proofErr w:type="spellStart"/>
      <w:r w:rsidRPr="381DA11A">
        <w:rPr>
          <w:rFonts w:ascii="Times New Roman" w:eastAsia="Times New Roman" w:hAnsi="Times New Roman" w:cs="Times New Roman"/>
          <w:color w:val="000000" w:themeColor="text1"/>
        </w:rPr>
        <w:t>Erdman</w:t>
      </w:r>
      <w:proofErr w:type="spellEnd"/>
      <w:r w:rsidRPr="381DA11A">
        <w:rPr>
          <w:rFonts w:ascii="Times New Roman" w:eastAsia="Times New Roman" w:hAnsi="Times New Roman" w:cs="Times New Roman"/>
          <w:color w:val="000000" w:themeColor="text1"/>
        </w:rPr>
        <w:t xml:space="preserve"> (2020), los derechos reproductivos están intrínsecamente vinculados a la autonomía personal y el derecho a la igualdad de género, lo que implica que cualquier restricción sobre el aborto debe ser analizada bajo estas premisas. Según Cook, </w:t>
      </w:r>
      <w:proofErr w:type="spellStart"/>
      <w:r w:rsidRPr="381DA11A">
        <w:rPr>
          <w:rFonts w:ascii="Times New Roman" w:eastAsia="Times New Roman" w:hAnsi="Times New Roman" w:cs="Times New Roman"/>
          <w:color w:val="000000" w:themeColor="text1"/>
        </w:rPr>
        <w:t>Erdman</w:t>
      </w:r>
      <w:proofErr w:type="spellEnd"/>
      <w:r w:rsidRPr="381DA11A">
        <w:rPr>
          <w:rFonts w:ascii="Times New Roman" w:eastAsia="Times New Roman" w:hAnsi="Times New Roman" w:cs="Times New Roman"/>
          <w:color w:val="000000" w:themeColor="text1"/>
        </w:rPr>
        <w:t xml:space="preserve"> y Dickens (2019), la criminalización del aborto en países como Ecuador no solo vulnera los derechos reproductivos, sino que también perpetúa la desigualdad de género y limita el acceso a servicios de salud adecuados. El acceso a servicios de aborto seguros y legales es clave para proteger la vida y la salud de las mujeres, una cuestión que ha sido también desarrollada por Ganatra et al. (2017), quienes destacan la </w:t>
      </w:r>
      <w:r w:rsidRPr="381DA11A">
        <w:rPr>
          <w:rFonts w:ascii="Times New Roman" w:eastAsia="Times New Roman" w:hAnsi="Times New Roman" w:cs="Times New Roman"/>
          <w:color w:val="000000" w:themeColor="text1"/>
        </w:rPr>
        <w:lastRenderedPageBreak/>
        <w:t>correlación directa entre la despenalización del aborto y la disminución de la mortalidad materna en América Latina.</w:t>
      </w:r>
    </w:p>
    <w:p w14:paraId="10D46396" w14:textId="63293032"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Dentro de la Teoría del derecho y moralidad, la relación entre el derecho y la moralidad ha sido un tema central en la filosofía jurídica, especialmente en el contexto de los derechos reproductivos y el aborto. Autores como H.L.A. Hart (1994) y Ronald Dworkin (2011) han aportado perspectivas cruciales para entender cómo los sistemas jurídicos deben lidiar con cuestiones de moralidad. Hart argumenta que el derecho y la moral son sistemas normativos separados, pero que el derecho debe reflejar las normas sociales para ser eficaz. En el caso de Ecuador, la moralidad predominante, influenciada por sectores conservadores y religiosos, ha jugado un papel decisivo en la legislación sobre el aborto (Basantes, 2020).</w:t>
      </w:r>
    </w:p>
    <w:p w14:paraId="22D697C7" w14:textId="0E3B0817" w:rsidR="381DA11A" w:rsidRDefault="381DA11A" w:rsidP="00E96F38">
      <w:pPr>
        <w:spacing w:before="240" w:after="240" w:line="480" w:lineRule="auto"/>
      </w:pPr>
      <w:r w:rsidRPr="381DA11A">
        <w:rPr>
          <w:rFonts w:ascii="Times New Roman" w:eastAsia="Times New Roman" w:hAnsi="Times New Roman" w:cs="Times New Roman"/>
          <w:color w:val="000000" w:themeColor="text1"/>
        </w:rPr>
        <w:t xml:space="preserve"> </w:t>
      </w:r>
    </w:p>
    <w:p w14:paraId="52201209" w14:textId="14FB8887"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contraposición, Dworkin (2011) sostiene que la interpretación jurídica debe integrar principios morales para garantizar la justicia y la protección de los derechos fundamentales. Esta teoría es particularmente relevante en el contexto del aborto, donde los derechos reproductivos de las mujeres pueden entrar en conflicto con las creencias morales sobre el inicio de la vida. Según Díaz (2021), la falta de un marco normativo claro y coherente en Ecuador refleja la lucha entre las interpretaciones morales y los derechos constitucionales.</w:t>
      </w:r>
    </w:p>
    <w:p w14:paraId="23817D53" w14:textId="615AE08A"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En el estudio de la Jurisprudencia y derechos humanos, el derecho a la vida y los derechos reproductivos han sido interpretados en múltiples ocasiones por cortes internacionales y nacionales. La jurisprudencia de la Corte Interamericana de Derechos Humanos (Corte IDH) ha sido crucial en la definición de los derechos reproductivos como parte integral de los derechos humanos. En el caso Artavia Murillo vs. Costa Rica (2012), la </w:t>
      </w:r>
      <w:r w:rsidRPr="381DA11A">
        <w:rPr>
          <w:rFonts w:ascii="Times New Roman" w:eastAsia="Times New Roman" w:hAnsi="Times New Roman" w:cs="Times New Roman"/>
          <w:color w:val="000000" w:themeColor="text1"/>
        </w:rPr>
        <w:lastRenderedPageBreak/>
        <w:t>Corte IDH determinó que el derecho a la vida debe ser interpretado de manera que no restrinja otros derechos fundamentales, como los reproductivos. Este fallo ha servido de guía para muchos países de la región en la actualización de su normativa sobre el aborto (Rodríguez, 2019).</w:t>
      </w:r>
    </w:p>
    <w:p w14:paraId="6232B549" w14:textId="4DDE26BB"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Ecuador, la Corte Constitucional ha emitido sentencias significativas en los últimos años que reflejan un cambio en la interpretación del aborto. La sentencia No. 0664-16-EP/21 (Corte Constitucional del Ecuador, 2021) amplió las excepciones para el aborto en casos de violación, lo cual representa un avance en la protección de los derechos reproductivos. Sin embargo, este fallo también pone en evidencia la falta de un marco legislativo coherente y unificado (Morán, 2022).</w:t>
      </w:r>
    </w:p>
    <w:p w14:paraId="343846C0" w14:textId="015BE772"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El feminismo jurídico ofrece una perspectiva crítica sobre la legislación en relación con los derechos de las mujeres, incluyendo el aborto. </w:t>
      </w:r>
      <w:proofErr w:type="spellStart"/>
      <w:r w:rsidRPr="381DA11A">
        <w:rPr>
          <w:rFonts w:ascii="Times New Roman" w:eastAsia="Times New Roman" w:hAnsi="Times New Roman" w:cs="Times New Roman"/>
          <w:color w:val="000000" w:themeColor="text1"/>
        </w:rPr>
        <w:t>MacKinnon</w:t>
      </w:r>
      <w:proofErr w:type="spellEnd"/>
      <w:r w:rsidRPr="381DA11A">
        <w:rPr>
          <w:rFonts w:ascii="Times New Roman" w:eastAsia="Times New Roman" w:hAnsi="Times New Roman" w:cs="Times New Roman"/>
          <w:color w:val="000000" w:themeColor="text1"/>
        </w:rPr>
        <w:t xml:space="preserve"> (2018) sostiene que las leyes sobre el aborto a menudo reflejan y perpetúan las desigualdades de género, posicionando a las mujeres en desventaja frente a una normativa diseñada para controlar su capacidad reproductiva. La criminalización del aborto en Ecuador, según Basantes (2020), es un ejemplo claro de cómo las leyes pueden ser utilizadas como una herramienta de opresión.</w:t>
      </w:r>
    </w:p>
    <w:p w14:paraId="7AF335EF" w14:textId="056DA5FA"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Smart (2019) refuerza esta visión argumentando que los sistemas legales son en gran medida patriarcales y que la legislación sobre el aborto debe ser reformada para reflejar los principios de igualdad y autonomía personal. En este sentido, autores como Siegel (2020) y </w:t>
      </w:r>
      <w:proofErr w:type="spellStart"/>
      <w:r w:rsidRPr="381DA11A">
        <w:rPr>
          <w:rFonts w:ascii="Times New Roman" w:eastAsia="Times New Roman" w:hAnsi="Times New Roman" w:cs="Times New Roman"/>
          <w:color w:val="000000" w:themeColor="text1"/>
        </w:rPr>
        <w:t>Paltrow</w:t>
      </w:r>
      <w:proofErr w:type="spellEnd"/>
      <w:r w:rsidRPr="381DA11A">
        <w:rPr>
          <w:rFonts w:ascii="Times New Roman" w:eastAsia="Times New Roman" w:hAnsi="Times New Roman" w:cs="Times New Roman"/>
          <w:color w:val="000000" w:themeColor="text1"/>
        </w:rPr>
        <w:t xml:space="preserve"> y </w:t>
      </w:r>
      <w:proofErr w:type="spellStart"/>
      <w:r w:rsidRPr="381DA11A">
        <w:rPr>
          <w:rFonts w:ascii="Times New Roman" w:eastAsia="Times New Roman" w:hAnsi="Times New Roman" w:cs="Times New Roman"/>
          <w:color w:val="000000" w:themeColor="text1"/>
        </w:rPr>
        <w:t>Flavin</w:t>
      </w:r>
      <w:proofErr w:type="spellEnd"/>
      <w:r w:rsidRPr="381DA11A">
        <w:rPr>
          <w:rFonts w:ascii="Times New Roman" w:eastAsia="Times New Roman" w:hAnsi="Times New Roman" w:cs="Times New Roman"/>
          <w:color w:val="000000" w:themeColor="text1"/>
        </w:rPr>
        <w:t xml:space="preserve"> (2021) destacan la importancia de desarrollar marcos legales que protejan los derechos reproductivos desde una perspectiva de género.</w:t>
      </w:r>
    </w:p>
    <w:p w14:paraId="713D1816" w14:textId="7CA5E217"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Las inconsistencias entre el COIP y la Constitución ecuatoriana han sido objeto de debate en la academia. Según Ávila (2020), estas inconsistencias crean un ambiente de inseguridad jurídica que afecta tanto a las mujeres como a los profesionales de la salud. Pérez </w:t>
      </w:r>
      <w:r w:rsidRPr="381DA11A">
        <w:rPr>
          <w:rFonts w:ascii="Times New Roman" w:eastAsia="Times New Roman" w:hAnsi="Times New Roman" w:cs="Times New Roman"/>
          <w:color w:val="000000" w:themeColor="text1"/>
        </w:rPr>
        <w:lastRenderedPageBreak/>
        <w:t>(2019) señala que, aunque la Constitución garantiza el derecho a la vida desde la concepción, no existe una legislación clara que defina cómo se debe aplicar este derecho en relación con el aborto, lo que ha generado una serie de interpretaciones judiciales contradictorias.</w:t>
      </w:r>
    </w:p>
    <w:p w14:paraId="7B7A8609" w14:textId="3F28F6A4"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Varios estudios (Cárdenas, 2020; González, 2021) han demostrado que la falta de coherencia en la normativa sobre el aborto ha tenido efectos negativos en la salud pública, incrementando los casos de abortos inseguros. Estas investigaciones subrayan la necesidad de una reforma legislativa integral que armonice las disposiciones del COIP con los tratados internacionales ratificados por Ecuador.</w:t>
      </w:r>
    </w:p>
    <w:p w14:paraId="3F7DC25A" w14:textId="72E7624C"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Análisis de los Resultados y Discusión</w:t>
      </w:r>
    </w:p>
    <w:p w14:paraId="2F0DD42C" w14:textId="0299729D"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análisis de los resultados reveló importantes incoherencias normativas y una interpretación judicial fragmentada en torno al aborto en Ecuador. Estos hallazgos fueron agrupados en cinco categorías: (1) inconsistencia entre la Constitución y el Código Orgánico Integral Penal (COIP); (2) jurisprudencia judicial contradictoria; (3) comparaciones regionales con otros países latinoamericanos; (4) impacto en la salud pública y los derechos humanos de las mujeres; y (5) percepción social y acceso a los servicios de salud reproductiva.</w:t>
      </w:r>
    </w:p>
    <w:p w14:paraId="43AFA795" w14:textId="30CAD373" w:rsidR="381DA11A" w:rsidRDefault="381DA11A" w:rsidP="00E96F38">
      <w:pPr>
        <w:spacing w:before="240" w:after="240" w:line="480" w:lineRule="auto"/>
      </w:pPr>
      <w:r w:rsidRPr="381DA11A">
        <w:rPr>
          <w:rFonts w:ascii="Times New Roman" w:eastAsia="Times New Roman" w:hAnsi="Times New Roman" w:cs="Times New Roman"/>
          <w:color w:val="000000" w:themeColor="text1"/>
        </w:rPr>
        <w:t>1. Inconsistencia entre la Constitución y el COIP</w:t>
      </w:r>
    </w:p>
    <w:p w14:paraId="44ECAD0E" w14:textId="6A2DE886"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El derecho a la vida, garantizado por la Constitución ecuatoriana de 2008 desde la concepción (art. 45), ha sido interpretado de manera restrictiva en relación con el aborto. Sin embargo, el Código Orgánico Integral Penal (COIP) establece solo dos excepciones muy limitadas a la penalización del aborto: (1) cuando la vida de la mujer está en riesgo y no existen otros medios para salvarla, y (2) cuando el embarazo es resultado de una violación en mujeres con discapacidad mental (COIP, art. 150). Estas disposiciones han sido objeto de </w:t>
      </w:r>
      <w:r w:rsidRPr="381DA11A">
        <w:rPr>
          <w:rFonts w:ascii="Times New Roman" w:eastAsia="Times New Roman" w:hAnsi="Times New Roman" w:cs="Times New Roman"/>
          <w:color w:val="000000" w:themeColor="text1"/>
        </w:rPr>
        <w:lastRenderedPageBreak/>
        <w:t>críticas por su falta de coherencia con los compromisos internacionales de Ecuador en materia de derechos humanos, en particular los tratados que promueven la igualdad de género y los derechos reproductivos (CEDAW, Pacto Internacional de Derechos Civiles y Políticos) (Ávila, 2020; González, 2021).</w:t>
      </w:r>
    </w:p>
    <w:p w14:paraId="45B8D8C7" w14:textId="47B4F560"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análisis documental y la comparación con la normativa de otros países revelaron que estas disposiciones no cumplen con los estándares internacionales en términos de protección de los derechos reproductivos (</w:t>
      </w:r>
      <w:proofErr w:type="spellStart"/>
      <w:r w:rsidRPr="381DA11A">
        <w:rPr>
          <w:rFonts w:ascii="Times New Roman" w:eastAsia="Times New Roman" w:hAnsi="Times New Roman" w:cs="Times New Roman"/>
          <w:color w:val="000000" w:themeColor="text1"/>
        </w:rPr>
        <w:t>Erdman</w:t>
      </w:r>
      <w:proofErr w:type="spellEnd"/>
      <w:r w:rsidRPr="381DA11A">
        <w:rPr>
          <w:rFonts w:ascii="Times New Roman" w:eastAsia="Times New Roman" w:hAnsi="Times New Roman" w:cs="Times New Roman"/>
          <w:color w:val="000000" w:themeColor="text1"/>
        </w:rPr>
        <w:t>, 2020). Países como Argentina y Colombia han avanzado hacia marcos normativos más coherentes que garantizan la autonomía reproductiva de las mujeres, lo que ha resultado en una mejora en el acceso a servicios de salud y una reducción en la mortalidad materna (Rodríguez, 2019).</w:t>
      </w:r>
    </w:p>
    <w:p w14:paraId="624A54A1" w14:textId="2F2E8C2E" w:rsidR="381DA11A" w:rsidRDefault="381DA11A" w:rsidP="00E96F38">
      <w:pPr>
        <w:spacing w:before="240" w:after="240" w:line="480" w:lineRule="auto"/>
      </w:pPr>
      <w:r w:rsidRPr="381DA11A">
        <w:rPr>
          <w:rFonts w:ascii="Times New Roman" w:eastAsia="Times New Roman" w:hAnsi="Times New Roman" w:cs="Times New Roman"/>
          <w:color w:val="000000" w:themeColor="text1"/>
        </w:rPr>
        <w:t>2. Jurisprudencia judicial contradictoria</w:t>
      </w:r>
    </w:p>
    <w:p w14:paraId="2D94E476" w14:textId="669E41B3" w:rsidR="381DA11A" w:rsidRDefault="381DA11A" w:rsidP="00E96F38">
      <w:pPr>
        <w:spacing w:before="240" w:after="240" w:line="480" w:lineRule="auto"/>
      </w:pPr>
      <w:r w:rsidRPr="381DA11A">
        <w:rPr>
          <w:rFonts w:ascii="Times New Roman" w:eastAsia="Times New Roman" w:hAnsi="Times New Roman" w:cs="Times New Roman"/>
          <w:color w:val="000000" w:themeColor="text1"/>
        </w:rPr>
        <w:t>El análisis de la jurisprudencia ecuatoriana muestra una evolución reciente hacia una interpretación más favorable a los derechos reproductivos de las mujeres, como se evidencia en la sentencia No. 0664-16-EP/21 de la Corte Constitucional del Ecuador. Esta decisión amplió las excepciones para permitir el aborto en casos de violación sin limitaciones respecto a la condición mental de la mujer, reconociendo así el derecho de las mujeres a acceder a servicios de aborto en contextos específicos. A pesar de este avance, persisten tensiones entre los jueces, quienes interpretan de manera diferente las disposiciones constitucionales y penales, lo que crea un ambiente de inseguridad jurídica para las mujeres y los profesionales de la salud (Corte Constitucional del Ecuador, 2021).</w:t>
      </w:r>
    </w:p>
    <w:p w14:paraId="7A07FA33" w14:textId="76EDD002"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La falta de coherencia entre las sentencias de diferentes tribunales también es evidente en la variabilidad en las decisiones judiciales a nivel provincial. Las entrevistas realizadas con jueces y abogados constitucionalistas indicaron que esta fragmentación se debe en parte a </w:t>
      </w:r>
      <w:r w:rsidRPr="381DA11A">
        <w:rPr>
          <w:rFonts w:ascii="Times New Roman" w:eastAsia="Times New Roman" w:hAnsi="Times New Roman" w:cs="Times New Roman"/>
          <w:color w:val="000000" w:themeColor="text1"/>
        </w:rPr>
        <w:lastRenderedPageBreak/>
        <w:t>la falta de un marco legal claro que guíe la interpretación judicial del aborto, lo que a menudo lleva a decisiones basadas en valores morales o religiosos personales (Díaz, 2021).</w:t>
      </w:r>
    </w:p>
    <w:p w14:paraId="3CCC8356" w14:textId="6AF55946" w:rsidR="381DA11A" w:rsidRDefault="381DA11A" w:rsidP="00E96F38">
      <w:pPr>
        <w:spacing w:before="240" w:after="240" w:line="480" w:lineRule="auto"/>
      </w:pPr>
      <w:r w:rsidRPr="381DA11A">
        <w:rPr>
          <w:rFonts w:ascii="Times New Roman" w:eastAsia="Times New Roman" w:hAnsi="Times New Roman" w:cs="Times New Roman"/>
          <w:color w:val="000000" w:themeColor="text1"/>
        </w:rPr>
        <w:t>3. Comparaciones regionales con otros países latinoamericanos</w:t>
      </w:r>
    </w:p>
    <w:p w14:paraId="53E9F7E2" w14:textId="352A8A9C"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La comparación con las normativas de Argentina y Colombia muestra que Ecuador se encuentra rezagado en términos de garantizar los derechos reproductivos de las mujeres. En 2020, Argentina aprobó una ley que legaliza el aborto hasta la semana 14 de gestación, lo que ha reducido considerablemente las tasas de abortos inseguros y mejorado los indicadores de salud materna (Ganatra et al., 2017). En Colombia, la Corte Constitucional ha permitido el aborto en tres causales: riesgo para la salud de la madre, violación y malformación fetal, y ha promovido un enfoque más progresista respecto a los derechos reproductivos (Rodríguez, 2019).</w:t>
      </w:r>
    </w:p>
    <w:p w14:paraId="25EFAC39" w14:textId="068D2355"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contraste, Ecuador mantiene una legislación restrictiva que incrementa el riesgo de abortos clandestinos y la persecución penal de las mujeres que buscan servicios de aborto. Esta situación fue confirmada en las entrevistas con expertos en salud pública, quienes señalaron que la falta de acceso a servicios seguros es una de las principales causas del incremento en la morbilidad materna, especialmente en zonas rurales (Morales, 2020).</w:t>
      </w:r>
    </w:p>
    <w:p w14:paraId="0CD77917" w14:textId="1E8FD01D" w:rsidR="381DA11A" w:rsidRDefault="381DA11A" w:rsidP="00E96F38">
      <w:pPr>
        <w:spacing w:before="240" w:after="240" w:line="480" w:lineRule="auto"/>
      </w:pPr>
      <w:r w:rsidRPr="381DA11A">
        <w:rPr>
          <w:rFonts w:ascii="Times New Roman" w:eastAsia="Times New Roman" w:hAnsi="Times New Roman" w:cs="Times New Roman"/>
          <w:color w:val="000000" w:themeColor="text1"/>
        </w:rPr>
        <w:t>4. Impacto en la salud pública y los derechos humanos</w:t>
      </w:r>
    </w:p>
    <w:p w14:paraId="27EF81CE" w14:textId="14FFC8BD"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impacto de la legislación restrictiva sobre el aborto en la salud pública es devastador. Las encuestas realizadas a mujeres afectadas por la normativa revelaron que muchas de ellas optaron por abortos clandestinos debido a la falta de opciones legales. Esto coincide con las investigaciones de González (2021), quien destacó que los países con legislaciones restrictivas, como Ecuador, presentan tasas más altas de mortalidad materna y complicaciones de salud derivadas de abortos inseguros.</w:t>
      </w:r>
    </w:p>
    <w:p w14:paraId="5A77D0B9" w14:textId="105B11D3"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lastRenderedPageBreak/>
        <w:t>La criminalización del aborto, según el análisis de Cook et al. (2019), no solo pone en riesgo la vida de las mujeres, sino que también las coloca en una situación de vulnerabilidad legal y social, ya que enfrentan estigmatización y persecución penal. Las participantes de las encuestas señalaron que la falta de acceso a servicios de salud reproductiva seguros les ha causado efectos psicológicos adversos, como ansiedad y depresión, lo que subraya el impacto de la legislación actual en su bienestar emocional.</w:t>
      </w:r>
    </w:p>
    <w:p w14:paraId="0AAAF286" w14:textId="35381A79" w:rsidR="381DA11A" w:rsidRDefault="381DA11A" w:rsidP="00E96F38">
      <w:pPr>
        <w:spacing w:before="240" w:after="240" w:line="480" w:lineRule="auto"/>
      </w:pPr>
      <w:r w:rsidRPr="381DA11A">
        <w:rPr>
          <w:rFonts w:ascii="Times New Roman" w:eastAsia="Times New Roman" w:hAnsi="Times New Roman" w:cs="Times New Roman"/>
          <w:color w:val="000000" w:themeColor="text1"/>
        </w:rPr>
        <w:t>5. Percepción social y acceso a servicios de salud reproductiva</w:t>
      </w:r>
    </w:p>
    <w:p w14:paraId="6D36B24D" w14:textId="2689FA17"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Los resultados de las encuestas realizadas a 150 mujeres en diferentes regiones del país muestran que existe una percepción generalizada de que la normativa actual sobre el aborto es injusta y discriminatoria. Las encuestadas indicaron que el acceso a los servicios de aborto es extremadamente limitado, incluso en los casos donde está permitido por ley, debido a la falta de capacitación en el personal médico y el temor a represalias legales. Este hallazgo es consistente con lo señalado por Basantes (2020), quien observó que los profesionales de la salud en Ecuador a menudo se niegan a realizar procedimientos de aborto por temor a ser procesados penalmente.</w:t>
      </w:r>
    </w:p>
    <w:p w14:paraId="7B7518B1" w14:textId="76DAF860"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Además, las encuestas revelaron que el conocimiento de las mujeres sobre sus derechos reproductivos es limitado, particularmente en las zonas rurales, lo que aumenta su vulnerabilidad frente a embarazos no deseados y abortos inseguros. Estos resultados son similares a los reportados en estudios previos en países con legislaciones restrictivas, donde las mujeres de áreas marginalizadas son las más afectadas por la falta de acceso a información y servicios de salud (Álvarez, 2020).</w:t>
      </w:r>
    </w:p>
    <w:p w14:paraId="09F0AC12" w14:textId="0CAC6246"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Discusión</w:t>
      </w:r>
    </w:p>
    <w:p w14:paraId="1C3466EF" w14:textId="2C3BC5FD"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lastRenderedPageBreak/>
        <w:t>Los resultados obtenidos en esta investigación destacan la urgencia de reformar la legislación sobre el aborto en Ecuador. Las inconsistencias normativas entre la Constitución, el COIP y los tratados internacionales de derechos humanos a los que Ecuador está suscrito deben ser resueltas para garantizar un marco jurídico que proteja tanto el derecho a la vida como los derechos reproductivos de las mujeres. Tal como sugieren Ganatra et al. (2017), la coherencia normativa es clave para reducir los abortos inseguros y mejorar los indicadores de salud pública.</w:t>
      </w:r>
    </w:p>
    <w:p w14:paraId="5BAF8EA1" w14:textId="7F852D82"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La falta de acceso a servicios de aborto seguros ha demostrado tener un impacto devastador en la salud y la vida de las mujeres, especialmente las que viven en situaciones de vulnerabilidad. El Estado ecuatoriano debe asumir su responsabilidad de garantizar que todas las mujeres puedan ejercer sus derechos reproductivos sin temor a represalias legales, lo que implica no solo reformar el marco legal existente, sino también mejorar el acceso a información y servicios de salud de calidad.</w:t>
      </w:r>
    </w:p>
    <w:p w14:paraId="565A1E03" w14:textId="7F29A75D"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Finalmente, las lecciones de países vecinos como Argentina y Colombia muestran que la despenalización del aborto puede tener un impacto positivo tanto en la salud pública como en la protección de los derechos humanos. Ecuador tiene la oportunidad de aprender de estos ejemplos y avanzar hacia una legislación más justa y equitativa.</w:t>
      </w:r>
    </w:p>
    <w:p w14:paraId="10669B2F" w14:textId="0DB120D4" w:rsidR="381DA11A" w:rsidRDefault="381DA11A" w:rsidP="00E96F38">
      <w:pPr>
        <w:spacing w:before="240" w:after="240" w:line="480" w:lineRule="auto"/>
        <w:jc w:val="center"/>
      </w:pPr>
      <w:r w:rsidRPr="381DA11A">
        <w:rPr>
          <w:rFonts w:ascii="Times New Roman" w:eastAsia="Times New Roman" w:hAnsi="Times New Roman" w:cs="Times New Roman"/>
          <w:b/>
          <w:bCs/>
          <w:color w:val="000000" w:themeColor="text1"/>
        </w:rPr>
        <w:t>Conclusiones</w:t>
      </w:r>
    </w:p>
    <w:p w14:paraId="51190675" w14:textId="328719C3" w:rsidR="381DA11A" w:rsidRDefault="381DA11A" w:rsidP="00E96F38">
      <w:pPr>
        <w:spacing w:before="240" w:after="240" w:line="480" w:lineRule="auto"/>
      </w:pPr>
      <w:r w:rsidRPr="381DA11A">
        <w:rPr>
          <w:rFonts w:ascii="Times New Roman" w:eastAsia="Times New Roman" w:hAnsi="Times New Roman" w:cs="Times New Roman"/>
          <w:color w:val="000000" w:themeColor="text1"/>
        </w:rPr>
        <w:t>1. Necesidad de una reforma integral en la legislación ecuatoriana sobre el aborto</w:t>
      </w:r>
    </w:p>
    <w:p w14:paraId="6F99157D" w14:textId="3C8FCCAE"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El análisis realizado en este estudio confirma que la legislación ecuatoriana sobre el aborto, tanto en la Constitución de 2008 como en el Código Orgánico Integral Penal (COIP), presenta incoherencias significativas que generan inseguridad jurídica. A pesar de la protección constitucional del derecho a la vida desde la concepción, no se han desarrollado </w:t>
      </w:r>
      <w:r w:rsidRPr="381DA11A">
        <w:rPr>
          <w:rFonts w:ascii="Times New Roman" w:eastAsia="Times New Roman" w:hAnsi="Times New Roman" w:cs="Times New Roman"/>
          <w:color w:val="000000" w:themeColor="text1"/>
        </w:rPr>
        <w:lastRenderedPageBreak/>
        <w:t>normativas claras que permitan conciliar este derecho con los derechos reproductivos de las mujeres. Como resultado, la legislación actual restringe de manera desproporcionada el acceso a servicios de aborto seguro, lo que afecta directamente la salud y los derechos humanos de las mujeres, particularmente las más vulnerables.</w:t>
      </w:r>
    </w:p>
    <w:p w14:paraId="298DA5C1" w14:textId="540A837C"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el futuro, es imperativo que se promueva una reforma legislativa integral que armonice las disposiciones del COIP con los estándares internacionales de derechos humanos, como los establecidos en el Pacto Internacional de Derechos Civiles y Políticos y la Convención sobre la Eliminación de Todas las Formas de Discriminación contra la Mujer (CEDAW). Esta reforma debería incluir una mayor ampliación de las causales permitidas para el aborto, eliminando las restricciones que actualmente generan desigualdad de acceso a los servicios de salud reproductiva.</w:t>
      </w:r>
    </w:p>
    <w:p w14:paraId="47B72286" w14:textId="2204BDFD" w:rsidR="381DA11A" w:rsidRDefault="381DA11A" w:rsidP="00E96F38">
      <w:pPr>
        <w:spacing w:before="240" w:after="240" w:line="480" w:lineRule="auto"/>
      </w:pPr>
      <w:r w:rsidRPr="381DA11A">
        <w:rPr>
          <w:rFonts w:ascii="Times New Roman" w:eastAsia="Times New Roman" w:hAnsi="Times New Roman" w:cs="Times New Roman"/>
          <w:color w:val="000000" w:themeColor="text1"/>
        </w:rPr>
        <w:t>2. Fortalecimiento de la coherencia judicial y uniformidad en la aplicación del derecho</w:t>
      </w:r>
    </w:p>
    <w:p w14:paraId="47582FFC" w14:textId="27C7DB87"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estudio demostró que existen grandes diferencias en la manera en que los jueces interpretan y aplican las leyes sobre el aborto en Ecuador. A nivel regional, las decisiones judiciales son inconsistentes y, a menudo, se ven influenciadas por valores morales y religiosos personales, lo que debilita la protección de los derechos de las mujeres. La sentencia No. 0664-16-EP/21 de la Corte Constitucional fue un avance importante, al ampliar las excepciones para el aborto en casos de violación. Sin embargo, esta decisión sigue siendo insuficiente para garantizar la coherencia y claridad en la jurisprudencia ecuatoriana.</w:t>
      </w:r>
    </w:p>
    <w:p w14:paraId="57ACD2B0" w14:textId="35D6D47F"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Para el futuro, es crucial que se fortalezcan los mecanismos de capacitación judicial y que se implementen pautas claras para la interpretación uniforme de las normas constitucionales y penales relacionadas con el aborto. De esta manera, se garantizará que los derechos reproductivos de las mujeres sean protegidos de manera equitativa en todo el país.</w:t>
      </w:r>
    </w:p>
    <w:p w14:paraId="180DC028" w14:textId="6EC264CC" w:rsidR="381DA11A" w:rsidRDefault="381DA11A" w:rsidP="00E96F38">
      <w:pPr>
        <w:spacing w:before="240" w:after="240" w:line="480" w:lineRule="auto"/>
      </w:pPr>
      <w:r w:rsidRPr="381DA11A">
        <w:rPr>
          <w:rFonts w:ascii="Times New Roman" w:eastAsia="Times New Roman" w:hAnsi="Times New Roman" w:cs="Times New Roman"/>
          <w:color w:val="000000" w:themeColor="text1"/>
        </w:rPr>
        <w:lastRenderedPageBreak/>
        <w:t>3. Impacto positivo de la despenalización parcial o total del aborto en América Latina</w:t>
      </w:r>
    </w:p>
    <w:p w14:paraId="26471ECD" w14:textId="26E246C7"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análisis comparativo con países como Argentina y Colombia demostró que la despenalización parcial o total del aborto tiene un impacto positivo en la salud pública y en la protección de los derechos reproductivos. En Argentina, la legalización del aborto hasta las 14 semanas de gestación ha permitido reducir significativamente los abortos inseguros y las tasas de mortalidad materna (Ganatra et al., 2017). En Colombia, la Corte Constitucional ha desarrollado un enfoque más progresista hacia la protección de los derechos reproductivos, con tres causales permitidas, lo que ha mejorado el acceso a servicios de salud para las mujeres (Rodríguez, 2019).</w:t>
      </w:r>
    </w:p>
    <w:p w14:paraId="322FD7E7" w14:textId="757ABFAF"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Ecuador podría seguir el ejemplo de estos países y avanzar hacia una legislación que despenalice el aborto en casos más amplios, promoviendo así un enfoque basado en la protección de la salud y los derechos humanos de las mujeres. En el futuro, la implementación de estas reformas permitiría reducir las altas tasas de abortos clandestinos y mejorar la calidad de vida de las mujeres, especialmente en áreas rurales.</w:t>
      </w:r>
    </w:p>
    <w:p w14:paraId="6EDE5638" w14:textId="0838DFAE" w:rsidR="381DA11A" w:rsidRDefault="381DA11A" w:rsidP="00E96F38">
      <w:pPr>
        <w:spacing w:before="240" w:after="240" w:line="480" w:lineRule="auto"/>
      </w:pPr>
      <w:r w:rsidRPr="381DA11A">
        <w:rPr>
          <w:rFonts w:ascii="Times New Roman" w:eastAsia="Times New Roman" w:hAnsi="Times New Roman" w:cs="Times New Roman"/>
          <w:color w:val="000000" w:themeColor="text1"/>
        </w:rPr>
        <w:t>4. Recomendaciones para políticas públicas y programas de salud reproductiva</w:t>
      </w:r>
    </w:p>
    <w:p w14:paraId="427C1964" w14:textId="69DE10BD"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El estudio también reveló la urgente necesidad de mejorar las políticas públicas relacionadas con el acceso a servicios de salud reproductiva en Ecuador. Las encuestas realizadas en este estudio confirmaron que la falta de acceso a información y servicios de salud reproductiva es un problema particularmente grave en las zonas rurales, donde las mujeres enfrentan barreras significativas para obtener atención médica adecuada.</w:t>
      </w:r>
    </w:p>
    <w:p w14:paraId="58B389D3" w14:textId="6D9A8C8A"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En el futuro, las políticas públicas deben enfocarse en aumentar la educación y concienciación sobre los derechos reproductivos, tanto para las mujeres como para los profesionales de la salud. Programas de capacitación médica específicos deben ser </w:t>
      </w:r>
      <w:r w:rsidRPr="381DA11A">
        <w:rPr>
          <w:rFonts w:ascii="Times New Roman" w:eastAsia="Times New Roman" w:hAnsi="Times New Roman" w:cs="Times New Roman"/>
          <w:color w:val="000000" w:themeColor="text1"/>
        </w:rPr>
        <w:lastRenderedPageBreak/>
        <w:t>implementados para asegurar que los profesionales de la salud estén capacitados para proporcionar servicios seguros y legales de aborto cuando sea necesario. Además, es necesario mejorar la infraestructura de salud pública para garantizar que las mujeres en todas las regiones del país puedan acceder a servicios reproductivos de calidad, sin temor a la estigmatización o la persecución legal.</w:t>
      </w:r>
    </w:p>
    <w:p w14:paraId="4E6E72CA" w14:textId="0F58E9A5" w:rsidR="381DA11A" w:rsidRDefault="381DA11A" w:rsidP="00E96F38">
      <w:pPr>
        <w:spacing w:before="240" w:after="240" w:line="480" w:lineRule="auto"/>
      </w:pPr>
      <w:r w:rsidRPr="381DA11A">
        <w:rPr>
          <w:rFonts w:ascii="Times New Roman" w:eastAsia="Times New Roman" w:hAnsi="Times New Roman" w:cs="Times New Roman"/>
          <w:color w:val="000000" w:themeColor="text1"/>
        </w:rPr>
        <w:t>5. El camino hacia la equidad de género y la reducción de la desigualdad</w:t>
      </w:r>
    </w:p>
    <w:p w14:paraId="312A334B" w14:textId="71F9B6CB"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Las conclusiones de este estudio reflejan una realidad más amplia sobre el impacto de las leyes restrictivas del aborto en la desigualdad de género. Las restricciones legales actuales perpetúan una situación de discriminación hacia las mujeres, ya que limitan su capacidad de tomar decisiones informadas sobre su salud reproductiva. Esto no solo afecta a las mujeres en términos de su salud física y mental, sino que también refuerza las desigualdades económicas y sociales que existen en Ecuador.</w:t>
      </w:r>
    </w:p>
    <w:p w14:paraId="7B57D504" w14:textId="08547360"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el futuro, la reforma del marco normativo sobre el aborto debe ser vista como parte de un esfuerzo más amplio para reducir la desigualdad de género y garantizar la plena participación de las mujeres en la sociedad. Las reformas legislativas y políticas públicas deben alinearse con los principios de igualdad y no discriminación establecidos en los tratados internacionales de derechos humanos, asegurando que las mujeres en Ecuador puedan ejercer sus derechos de manera plena y efectiva.</w:t>
      </w:r>
    </w:p>
    <w:p w14:paraId="4E96FF80" w14:textId="6F68E331" w:rsidR="381DA11A" w:rsidRDefault="381DA11A" w:rsidP="00E96F38">
      <w:pPr>
        <w:spacing w:before="240" w:after="240" w:line="480" w:lineRule="auto"/>
      </w:pPr>
      <w:r w:rsidRPr="381DA11A">
        <w:rPr>
          <w:rFonts w:ascii="Times New Roman" w:eastAsia="Times New Roman" w:hAnsi="Times New Roman" w:cs="Times New Roman"/>
          <w:color w:val="000000" w:themeColor="text1"/>
        </w:rPr>
        <w:t>6. Hacia un marco legal adaptativo y robusto</w:t>
      </w:r>
    </w:p>
    <w:p w14:paraId="20CCD4AA" w14:textId="6F2EAE4F"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 xml:space="preserve">El análisis mostró que Ecuador debe adoptar un enfoque adaptativo y robusto en la implementación de su marco legal sobre el aborto, que sea flexible y que responda a las realidades cambiantes de la sociedad. Las leyes deben ajustarse a los avances en la protección de los derechos humanos y en los estándares internacionales, promoviendo un balance entre </w:t>
      </w:r>
      <w:r w:rsidRPr="381DA11A">
        <w:rPr>
          <w:rFonts w:ascii="Times New Roman" w:eastAsia="Times New Roman" w:hAnsi="Times New Roman" w:cs="Times New Roman"/>
          <w:color w:val="000000" w:themeColor="text1"/>
        </w:rPr>
        <w:lastRenderedPageBreak/>
        <w:t>el derecho a la vida y los derechos reproductivos de las mujeres. Esto no solo ayudará a mitigar los riesgos actuales de salud y mortalidad materna, sino que también fomentará una sociedad más justa y equitativa para las futuras generaciones.</w:t>
      </w:r>
    </w:p>
    <w:p w14:paraId="7699BA56" w14:textId="4F89F570" w:rsidR="381DA11A" w:rsidRDefault="381DA11A" w:rsidP="00E96F38">
      <w:pPr>
        <w:spacing w:before="240" w:after="240" w:line="480" w:lineRule="auto"/>
        <w:ind w:firstLine="700"/>
      </w:pPr>
      <w:r w:rsidRPr="381DA11A">
        <w:rPr>
          <w:rFonts w:ascii="Times New Roman" w:eastAsia="Times New Roman" w:hAnsi="Times New Roman" w:cs="Times New Roman"/>
          <w:color w:val="000000" w:themeColor="text1"/>
        </w:rPr>
        <w:t>En el futuro, la transparencia en los procesos legislativos y judiciales será clave para garantizar que estas reformas sean aplicadas de manera justa y efectiva, lo que permitirá un mayor acceso a la justicia y una mejor protección de los derechos fundamentales de todas las personas, independientemente de su género o situación socioeconómica.</w:t>
      </w:r>
    </w:p>
    <w:p w14:paraId="110E1590" w14:textId="234D5A7C" w:rsidR="381DA11A" w:rsidRDefault="381DA11A" w:rsidP="381DA11A">
      <w:pPr>
        <w:spacing w:before="240" w:after="240"/>
      </w:pPr>
      <w:r w:rsidRPr="381DA11A">
        <w:rPr>
          <w:rFonts w:ascii="Times New Roman" w:eastAsia="Times New Roman" w:hAnsi="Times New Roman" w:cs="Times New Roman"/>
          <w:color w:val="000000" w:themeColor="text1"/>
        </w:rPr>
        <w:t>Referencias bibliográficas.</w:t>
      </w:r>
    </w:p>
    <w:p w14:paraId="725989F2" w14:textId="1E1B67C1" w:rsidR="381DA11A" w:rsidRDefault="381DA11A" w:rsidP="381DA11A">
      <w:pPr>
        <w:spacing w:before="240" w:after="240"/>
      </w:pPr>
      <w:r w:rsidRPr="381DA11A">
        <w:rPr>
          <w:rFonts w:ascii="Times New Roman" w:eastAsia="Times New Roman" w:hAnsi="Times New Roman" w:cs="Times New Roman"/>
          <w:color w:val="000000" w:themeColor="text1"/>
        </w:rPr>
        <w:t>- Acosta, A. (2020). El derecho a la vida en la Constitución de Ecuador: Perspectivas y retos. Quito: Abya-Yala.</w:t>
      </w:r>
    </w:p>
    <w:p w14:paraId="13962DE4" w14:textId="7B22F2B6" w:rsidR="381DA11A" w:rsidRDefault="381DA11A" w:rsidP="381DA11A">
      <w:pPr>
        <w:spacing w:before="240" w:after="240"/>
      </w:pPr>
      <w:r w:rsidRPr="381DA11A">
        <w:rPr>
          <w:rFonts w:ascii="Times New Roman" w:eastAsia="Times New Roman" w:hAnsi="Times New Roman" w:cs="Times New Roman"/>
          <w:color w:val="000000" w:themeColor="text1"/>
        </w:rPr>
        <w:t>- Álvarez, M. (2020). El aborto y el derecho penal ecuatoriano: Un análisis crítico. Quito: Corporación Editora Nacional.</w:t>
      </w:r>
    </w:p>
    <w:p w14:paraId="285B98E0" w14:textId="451B9231" w:rsidR="381DA11A" w:rsidRDefault="381DA11A" w:rsidP="381DA11A">
      <w:pPr>
        <w:spacing w:before="240" w:after="240"/>
      </w:pPr>
      <w:r w:rsidRPr="381DA11A">
        <w:rPr>
          <w:rFonts w:ascii="Times New Roman" w:eastAsia="Times New Roman" w:hAnsi="Times New Roman" w:cs="Times New Roman"/>
          <w:color w:val="000000" w:themeColor="text1"/>
        </w:rPr>
        <w:t>- Ávila, R. (2020). Derechos fundamentales en la Constitución ecuatoriana de 2008. Quito: Corte Constitucional del Ecuador.</w:t>
      </w:r>
    </w:p>
    <w:p w14:paraId="44C4712B" w14:textId="7145E506" w:rsidR="381DA11A" w:rsidRDefault="381DA11A" w:rsidP="381DA11A">
      <w:pPr>
        <w:spacing w:before="240" w:after="240"/>
      </w:pPr>
      <w:r w:rsidRPr="381DA11A">
        <w:rPr>
          <w:rFonts w:ascii="Times New Roman" w:eastAsia="Times New Roman" w:hAnsi="Times New Roman" w:cs="Times New Roman"/>
          <w:color w:val="000000" w:themeColor="text1"/>
        </w:rPr>
        <w:t>- Basantes, J. (2020). Aborto y criminalización en Ecuador: Una revisión desde la perspectiva de los derechos humanos. Quito: FLACSO.</w:t>
      </w:r>
    </w:p>
    <w:p w14:paraId="749EC8A6" w14:textId="6FDB86C3" w:rsidR="381DA11A" w:rsidRDefault="381DA11A" w:rsidP="381DA11A">
      <w:pPr>
        <w:spacing w:before="240" w:after="240"/>
      </w:pPr>
      <w:r w:rsidRPr="381DA11A">
        <w:rPr>
          <w:rFonts w:ascii="Times New Roman" w:eastAsia="Times New Roman" w:hAnsi="Times New Roman" w:cs="Times New Roman"/>
          <w:color w:val="000000" w:themeColor="text1"/>
        </w:rPr>
        <w:t>- Cárdenas, V. (2020). Políticas públicas y derechos reproductivos en Ecuador. Quito: Universidad Central del Ecuador.</w:t>
      </w:r>
    </w:p>
    <w:p w14:paraId="0249824E" w14:textId="04BC8957" w:rsidR="381DA11A" w:rsidRDefault="381DA11A" w:rsidP="381DA11A">
      <w:pPr>
        <w:spacing w:before="240" w:after="240"/>
      </w:pPr>
      <w:r w:rsidRPr="381DA11A">
        <w:rPr>
          <w:rFonts w:ascii="Times New Roman" w:eastAsia="Times New Roman" w:hAnsi="Times New Roman" w:cs="Times New Roman"/>
          <w:color w:val="000000" w:themeColor="text1"/>
        </w:rPr>
        <w:t xml:space="preserve">- Cook, R. J., </w:t>
      </w:r>
      <w:proofErr w:type="spellStart"/>
      <w:r w:rsidRPr="381DA11A">
        <w:rPr>
          <w:rFonts w:ascii="Times New Roman" w:eastAsia="Times New Roman" w:hAnsi="Times New Roman" w:cs="Times New Roman"/>
          <w:color w:val="000000" w:themeColor="text1"/>
        </w:rPr>
        <w:t>Erdman</w:t>
      </w:r>
      <w:proofErr w:type="spellEnd"/>
      <w:r w:rsidRPr="381DA11A">
        <w:rPr>
          <w:rFonts w:ascii="Times New Roman" w:eastAsia="Times New Roman" w:hAnsi="Times New Roman" w:cs="Times New Roman"/>
          <w:color w:val="000000" w:themeColor="text1"/>
        </w:rPr>
        <w:t>, J. N., &amp; Dickens, B. M. (2019). La ley del aborto en una perspectiva transnacional: Casos y controversias. Universidad de Pennsylvania Press.</w:t>
      </w:r>
    </w:p>
    <w:p w14:paraId="29D3E253" w14:textId="4A760769" w:rsidR="381DA11A" w:rsidRDefault="381DA11A" w:rsidP="381DA11A">
      <w:pPr>
        <w:spacing w:before="240" w:after="240"/>
      </w:pPr>
      <w:r w:rsidRPr="381DA11A">
        <w:rPr>
          <w:rFonts w:ascii="Times New Roman" w:eastAsia="Times New Roman" w:hAnsi="Times New Roman" w:cs="Times New Roman"/>
          <w:color w:val="000000" w:themeColor="text1"/>
        </w:rPr>
        <w:t xml:space="preserve">- Corte Constitucional del Ecuador. (2021). Sentencia No. 0664-16-EP/21. Recuperado de </w:t>
      </w:r>
      <w:hyperlink r:id="rId11">
        <w:r w:rsidRPr="381DA11A">
          <w:rPr>
            <w:rStyle w:val="Hipervnculo"/>
            <w:rFonts w:ascii="Times New Roman" w:eastAsia="Times New Roman" w:hAnsi="Times New Roman" w:cs="Times New Roman"/>
          </w:rPr>
          <w:t>https://www.corteconstitucional.gob.ec/</w:t>
        </w:r>
      </w:hyperlink>
    </w:p>
    <w:p w14:paraId="40FE4518" w14:textId="73E094B4" w:rsidR="381DA11A" w:rsidRDefault="381DA11A" w:rsidP="381DA11A">
      <w:pPr>
        <w:spacing w:before="240" w:after="240"/>
      </w:pPr>
      <w:r w:rsidRPr="381DA11A">
        <w:rPr>
          <w:rFonts w:ascii="Times New Roman" w:eastAsia="Times New Roman" w:hAnsi="Times New Roman" w:cs="Times New Roman"/>
          <w:color w:val="000000" w:themeColor="text1"/>
        </w:rPr>
        <w:t>- Díaz, P. (2021). Derecho y moral: Un análisis crítico. Quito: Corporación Editora Nacional.</w:t>
      </w:r>
    </w:p>
    <w:p w14:paraId="1E2938DA" w14:textId="479DC584" w:rsidR="381DA11A" w:rsidRPr="00CA40B9" w:rsidRDefault="381DA11A" w:rsidP="381DA11A">
      <w:pPr>
        <w:spacing w:before="240" w:after="240"/>
        <w:rPr>
          <w:lang w:val="en-US"/>
        </w:rPr>
      </w:pPr>
      <w:r w:rsidRPr="381DA11A">
        <w:rPr>
          <w:rFonts w:ascii="Times New Roman" w:eastAsia="Times New Roman" w:hAnsi="Times New Roman" w:cs="Times New Roman"/>
          <w:color w:val="000000" w:themeColor="text1"/>
        </w:rPr>
        <w:t xml:space="preserve">- Dworkin, R. (2011). </w:t>
      </w:r>
      <w:r w:rsidRPr="00CA40B9">
        <w:rPr>
          <w:rFonts w:ascii="Times New Roman" w:eastAsia="Times New Roman" w:hAnsi="Times New Roman" w:cs="Times New Roman"/>
          <w:color w:val="000000" w:themeColor="text1"/>
          <w:lang w:val="en-US"/>
        </w:rPr>
        <w:t>Taking rights seriously. Harvard University Press.</w:t>
      </w:r>
    </w:p>
    <w:p w14:paraId="49212EB6" w14:textId="72632748" w:rsidR="381DA11A" w:rsidRPr="00CA40B9" w:rsidRDefault="381DA11A" w:rsidP="381DA11A">
      <w:pPr>
        <w:spacing w:before="240" w:after="240"/>
        <w:rPr>
          <w:lang w:val="en-US"/>
        </w:rPr>
      </w:pPr>
      <w:r w:rsidRPr="381DA11A">
        <w:rPr>
          <w:rFonts w:ascii="Times New Roman" w:eastAsia="Times New Roman" w:hAnsi="Times New Roman" w:cs="Times New Roman"/>
          <w:color w:val="000000" w:themeColor="text1"/>
        </w:rPr>
        <w:t xml:space="preserve">- </w:t>
      </w:r>
      <w:proofErr w:type="spellStart"/>
      <w:r w:rsidRPr="381DA11A">
        <w:rPr>
          <w:rFonts w:ascii="Times New Roman" w:eastAsia="Times New Roman" w:hAnsi="Times New Roman" w:cs="Times New Roman"/>
          <w:color w:val="000000" w:themeColor="text1"/>
        </w:rPr>
        <w:t>Erdman</w:t>
      </w:r>
      <w:proofErr w:type="spellEnd"/>
      <w:r w:rsidRPr="381DA11A">
        <w:rPr>
          <w:rFonts w:ascii="Times New Roman" w:eastAsia="Times New Roman" w:hAnsi="Times New Roman" w:cs="Times New Roman"/>
          <w:color w:val="000000" w:themeColor="text1"/>
        </w:rPr>
        <w:t xml:space="preserve">, J. N. (2020). Acceso a la información sobre el aborto seguro: Un enfoque de reducción de daños y derechos humanos. </w:t>
      </w:r>
      <w:r w:rsidRPr="00CA40B9">
        <w:rPr>
          <w:rFonts w:ascii="Times New Roman" w:eastAsia="Times New Roman" w:hAnsi="Times New Roman" w:cs="Times New Roman"/>
          <w:color w:val="000000" w:themeColor="text1"/>
          <w:lang w:val="en-US"/>
        </w:rPr>
        <w:t>Harvard Journal of Law &amp; Gender.</w:t>
      </w:r>
    </w:p>
    <w:p w14:paraId="3FAB1CEE" w14:textId="38158363" w:rsidR="381DA11A" w:rsidRDefault="381DA11A" w:rsidP="381DA11A">
      <w:pPr>
        <w:spacing w:before="240" w:after="240"/>
      </w:pPr>
      <w:r w:rsidRPr="00CA40B9">
        <w:rPr>
          <w:rFonts w:ascii="Times New Roman" w:eastAsia="Times New Roman" w:hAnsi="Times New Roman" w:cs="Times New Roman"/>
          <w:color w:val="000000" w:themeColor="text1"/>
          <w:lang w:val="en-US"/>
        </w:rPr>
        <w:lastRenderedPageBreak/>
        <w:t xml:space="preserve">- Ganatra, B., Gerdts, C., &amp; Rossier, C. (2017). Global, regional, and subregional classification of abortions by safety, 2010-14: Estimates from a Bayesian hierarchical model. </w:t>
      </w:r>
      <w:proofErr w:type="spellStart"/>
      <w:r w:rsidRPr="381DA11A">
        <w:rPr>
          <w:rFonts w:ascii="Times New Roman" w:eastAsia="Times New Roman" w:hAnsi="Times New Roman" w:cs="Times New Roman"/>
          <w:color w:val="000000" w:themeColor="text1"/>
        </w:rPr>
        <w:t>The</w:t>
      </w:r>
      <w:proofErr w:type="spellEnd"/>
      <w:r w:rsidRPr="381DA11A">
        <w:rPr>
          <w:rFonts w:ascii="Times New Roman" w:eastAsia="Times New Roman" w:hAnsi="Times New Roman" w:cs="Times New Roman"/>
          <w:color w:val="000000" w:themeColor="text1"/>
        </w:rPr>
        <w:t xml:space="preserve"> Lancet, 390(10110), 2372-2381.</w:t>
      </w:r>
    </w:p>
    <w:p w14:paraId="27322E28" w14:textId="7B455086" w:rsidR="381DA11A" w:rsidRDefault="381DA11A" w:rsidP="381DA11A">
      <w:pPr>
        <w:spacing w:before="240" w:after="240"/>
      </w:pPr>
      <w:r w:rsidRPr="381DA11A">
        <w:rPr>
          <w:rFonts w:ascii="Times New Roman" w:eastAsia="Times New Roman" w:hAnsi="Times New Roman" w:cs="Times New Roman"/>
          <w:color w:val="000000" w:themeColor="text1"/>
        </w:rPr>
        <w:t>- González, E. (2021). Aborto y salud pública en Ecuador: Un enfoque de derechos humanos. Quito: Ministerio de Salud Pública del Ecuador.</w:t>
      </w:r>
    </w:p>
    <w:p w14:paraId="6597C148" w14:textId="55D3BF49" w:rsidR="381DA11A" w:rsidRDefault="381DA11A" w:rsidP="381DA11A">
      <w:pPr>
        <w:spacing w:before="240" w:after="240"/>
      </w:pPr>
      <w:r w:rsidRPr="381DA11A">
        <w:rPr>
          <w:rFonts w:ascii="Times New Roman" w:eastAsia="Times New Roman" w:hAnsi="Times New Roman" w:cs="Times New Roman"/>
          <w:color w:val="000000" w:themeColor="text1"/>
        </w:rPr>
        <w:t>- Hart, H. L. A. (1994). El concepto de derecho. Oxford University Press.</w:t>
      </w:r>
    </w:p>
    <w:p w14:paraId="41528998" w14:textId="022B66D6" w:rsidR="381DA11A" w:rsidRDefault="381DA11A" w:rsidP="381DA11A">
      <w:pPr>
        <w:spacing w:before="240" w:after="240"/>
      </w:pPr>
      <w:r w:rsidRPr="381DA11A">
        <w:rPr>
          <w:rFonts w:ascii="Times New Roman" w:eastAsia="Times New Roman" w:hAnsi="Times New Roman" w:cs="Times New Roman"/>
          <w:color w:val="000000" w:themeColor="text1"/>
        </w:rPr>
        <w:t xml:space="preserve">- </w:t>
      </w:r>
      <w:proofErr w:type="spellStart"/>
      <w:r w:rsidRPr="381DA11A">
        <w:rPr>
          <w:rFonts w:ascii="Times New Roman" w:eastAsia="Times New Roman" w:hAnsi="Times New Roman" w:cs="Times New Roman"/>
          <w:color w:val="000000" w:themeColor="text1"/>
        </w:rPr>
        <w:t>MacKinnon</w:t>
      </w:r>
      <w:proofErr w:type="spellEnd"/>
      <w:r w:rsidRPr="381DA11A">
        <w:rPr>
          <w:rFonts w:ascii="Times New Roman" w:eastAsia="Times New Roman" w:hAnsi="Times New Roman" w:cs="Times New Roman"/>
          <w:color w:val="000000" w:themeColor="text1"/>
        </w:rPr>
        <w:t>,</w:t>
      </w:r>
    </w:p>
    <w:p w14:paraId="4EFF19B6" w14:textId="7323E948" w:rsidR="381DA11A" w:rsidRDefault="381DA11A" w:rsidP="381DA11A">
      <w:pPr>
        <w:spacing w:before="240" w:after="240"/>
      </w:pPr>
      <w:r w:rsidRPr="381DA11A">
        <w:rPr>
          <w:rFonts w:ascii="Times New Roman" w:eastAsia="Times New Roman" w:hAnsi="Times New Roman" w:cs="Times New Roman"/>
          <w:color w:val="000000" w:themeColor="text1"/>
        </w:rPr>
        <w:t>- Morales, V. (2020). Salud reproductiva en contextos rurales</w:t>
      </w:r>
    </w:p>
    <w:p w14:paraId="41ADAD34" w14:textId="6E25D1E3" w:rsidR="381DA11A" w:rsidRDefault="381DA11A" w:rsidP="381DA11A">
      <w:pPr>
        <w:spacing w:before="240" w:after="240"/>
      </w:pPr>
      <w:r w:rsidRPr="381DA11A">
        <w:rPr>
          <w:rFonts w:ascii="Times New Roman" w:eastAsia="Times New Roman" w:hAnsi="Times New Roman" w:cs="Times New Roman"/>
          <w:color w:val="000000" w:themeColor="text1"/>
        </w:rPr>
        <w:t>- Rodríguez, L. (2019). Aborto, derecho y sociedad en Ecuador* Quito: Ediciones La Tierra.</w:t>
      </w:r>
    </w:p>
    <w:p w14:paraId="1ABD9E9F" w14:textId="17C483B4" w:rsidR="381DA11A" w:rsidRDefault="381DA11A" w:rsidP="381DA11A">
      <w:pPr>
        <w:spacing w:before="240" w:after="240"/>
      </w:pPr>
      <w:r w:rsidRPr="381DA11A">
        <w:rPr>
          <w:rFonts w:ascii="Times New Roman" w:eastAsia="Times New Roman" w:hAnsi="Times New Roman" w:cs="Times New Roman"/>
          <w:color w:val="000000" w:themeColor="text1"/>
        </w:rPr>
        <w:t xml:space="preserve"> </w:t>
      </w:r>
    </w:p>
    <w:p w14:paraId="0AD4A74C" w14:textId="337EBF5D" w:rsidR="381DA11A" w:rsidRDefault="381DA11A"/>
    <w:p w14:paraId="5FA05AAF" w14:textId="3AB6FADC" w:rsidR="381DA11A" w:rsidRDefault="381DA11A" w:rsidP="381DA11A">
      <w:pPr>
        <w:rPr>
          <w:rFonts w:ascii="Roboto" w:eastAsia="Roboto" w:hAnsi="Roboto" w:cs="Roboto"/>
          <w:color w:val="1B1B1B"/>
          <w:sz w:val="22"/>
          <w:szCs w:val="22"/>
        </w:rPr>
      </w:pPr>
    </w:p>
    <w:sectPr w:rsidR="381DA11A" w:rsidSect="008179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70FB6" w14:textId="77777777" w:rsidR="00FA2C9E" w:rsidRDefault="00FA2C9E" w:rsidP="001B2354">
      <w:pPr>
        <w:spacing w:after="0" w:line="240" w:lineRule="auto"/>
      </w:pPr>
      <w:r>
        <w:separator/>
      </w:r>
    </w:p>
  </w:endnote>
  <w:endnote w:type="continuationSeparator" w:id="0">
    <w:p w14:paraId="4AA4D0DD" w14:textId="77777777" w:rsidR="00FA2C9E" w:rsidRDefault="00FA2C9E"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93B5" w14:textId="77777777" w:rsidR="00FA2C9E" w:rsidRDefault="00FA2C9E" w:rsidP="001B2354">
      <w:pPr>
        <w:spacing w:after="0" w:line="240" w:lineRule="auto"/>
      </w:pPr>
      <w:r>
        <w:separator/>
      </w:r>
    </w:p>
  </w:footnote>
  <w:footnote w:type="continuationSeparator" w:id="0">
    <w:p w14:paraId="48718234" w14:textId="77777777" w:rsidR="00FA2C9E" w:rsidRDefault="00FA2C9E" w:rsidP="001B2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138C6"/>
    <w:rsid w:val="000273AD"/>
    <w:rsid w:val="000A7C58"/>
    <w:rsid w:val="000E4B44"/>
    <w:rsid w:val="00141F4D"/>
    <w:rsid w:val="001B2354"/>
    <w:rsid w:val="001E0F75"/>
    <w:rsid w:val="002A7B8B"/>
    <w:rsid w:val="002D1FD4"/>
    <w:rsid w:val="002F26C2"/>
    <w:rsid w:val="00395259"/>
    <w:rsid w:val="003C5B6F"/>
    <w:rsid w:val="00434CB0"/>
    <w:rsid w:val="004F7CD2"/>
    <w:rsid w:val="005B1F0A"/>
    <w:rsid w:val="0069326D"/>
    <w:rsid w:val="006A0A64"/>
    <w:rsid w:val="006B76AB"/>
    <w:rsid w:val="006D237F"/>
    <w:rsid w:val="00745E59"/>
    <w:rsid w:val="00771FC8"/>
    <w:rsid w:val="008068FC"/>
    <w:rsid w:val="0081795E"/>
    <w:rsid w:val="008A100E"/>
    <w:rsid w:val="008D602F"/>
    <w:rsid w:val="0091639C"/>
    <w:rsid w:val="009223F2"/>
    <w:rsid w:val="00943D29"/>
    <w:rsid w:val="00974EB8"/>
    <w:rsid w:val="00A617F5"/>
    <w:rsid w:val="00A874EB"/>
    <w:rsid w:val="00C22220"/>
    <w:rsid w:val="00C82BBD"/>
    <w:rsid w:val="00CA40B9"/>
    <w:rsid w:val="00CD4A03"/>
    <w:rsid w:val="00CE17EE"/>
    <w:rsid w:val="00D01464"/>
    <w:rsid w:val="00D10633"/>
    <w:rsid w:val="00DB4719"/>
    <w:rsid w:val="00E205AC"/>
    <w:rsid w:val="00E66448"/>
    <w:rsid w:val="00E96F38"/>
    <w:rsid w:val="00EA25BA"/>
    <w:rsid w:val="00EA486F"/>
    <w:rsid w:val="00F43AFD"/>
    <w:rsid w:val="00FA2C9E"/>
    <w:rsid w:val="381DA11A"/>
    <w:rsid w:val="4F084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84EF2"/>
  <w15:chartTrackingRefBased/>
  <w15:docId w15:val="{D4AF906A-A3EB-49A0-9918-174330A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styleId="Hipervnculo">
    <w:name w:val="Hyperlink"/>
    <w:basedOn w:val="Fuentedeprrafopredeter"/>
    <w:uiPriority w:val="99"/>
    <w:unhideWhenUsed/>
    <w:rPr>
      <w:color w:val="467886" w:themeColor="hyperlink"/>
      <w:u w:val="single"/>
    </w:rPr>
  </w:style>
  <w:style w:type="paragraph" w:styleId="Textoindependiente">
    <w:name w:val="Body Text"/>
    <w:basedOn w:val="Normal"/>
    <w:link w:val="TextoindependienteCar"/>
    <w:uiPriority w:val="1"/>
    <w:qFormat/>
    <w:rsid w:val="00CA40B9"/>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CA40B9"/>
    <w:rPr>
      <w:rFonts w:ascii="Times New Roman" w:eastAsia="Times New Roman" w:hAnsi="Times New Roman" w:cs="Times New Roman"/>
      <w:lang w:val="es-ES"/>
    </w:rPr>
  </w:style>
  <w:style w:type="paragraph" w:styleId="Ttulo">
    <w:name w:val="Title"/>
    <w:basedOn w:val="Normal"/>
    <w:link w:val="TtuloCar"/>
    <w:uiPriority w:val="1"/>
    <w:qFormat/>
    <w:rsid w:val="00CA40B9"/>
    <w:pPr>
      <w:widowControl w:val="0"/>
      <w:autoSpaceDE w:val="0"/>
      <w:autoSpaceDN w:val="0"/>
      <w:spacing w:before="178" w:after="0" w:line="240" w:lineRule="auto"/>
      <w:ind w:left="2417" w:right="2436"/>
      <w:jc w:val="center"/>
    </w:pPr>
    <w:rPr>
      <w:rFonts w:ascii="Calibri" w:eastAsia="Calibri" w:hAnsi="Calibri" w:cs="Calibri"/>
      <w:b/>
      <w:bCs/>
      <w:sz w:val="40"/>
      <w:szCs w:val="40"/>
      <w:lang w:val="es-ES"/>
    </w:rPr>
  </w:style>
  <w:style w:type="character" w:customStyle="1" w:styleId="TtuloCar">
    <w:name w:val="Título Car"/>
    <w:basedOn w:val="Fuentedeprrafopredeter"/>
    <w:link w:val="Ttulo"/>
    <w:uiPriority w:val="1"/>
    <w:rsid w:val="00CA40B9"/>
    <w:rPr>
      <w:rFonts w:ascii="Calibri" w:eastAsia="Calibri" w:hAnsi="Calibri" w:cs="Calibri"/>
      <w:b/>
      <w:bCs/>
      <w:sz w:val="40"/>
      <w:szCs w:val="40"/>
      <w:lang w:val="es-ES"/>
    </w:rPr>
  </w:style>
  <w:style w:type="paragraph" w:styleId="Textodeglobo">
    <w:name w:val="Balloon Text"/>
    <w:basedOn w:val="Normal"/>
    <w:link w:val="TextodegloboCar"/>
    <w:uiPriority w:val="99"/>
    <w:semiHidden/>
    <w:unhideWhenUsed/>
    <w:rsid w:val="006B76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6AB"/>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E6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66448"/>
    <w:rPr>
      <w:rFonts w:ascii="Courier New" w:eastAsia="Times New Roman" w:hAnsi="Courier New" w:cs="Courier New"/>
      <w:sz w:val="20"/>
      <w:szCs w:val="20"/>
      <w:lang w:val="es-ES" w:eastAsia="es-ES"/>
    </w:rPr>
  </w:style>
  <w:style w:type="character" w:customStyle="1" w:styleId="y2iqfc">
    <w:name w:val="y2iqfc"/>
    <w:basedOn w:val="Fuentedeprrafopredeter"/>
    <w:rsid w:val="00E66448"/>
  </w:style>
  <w:style w:type="character" w:styleId="Refdecomentario">
    <w:name w:val="annotation reference"/>
    <w:basedOn w:val="Fuentedeprrafopredeter"/>
    <w:uiPriority w:val="99"/>
    <w:semiHidden/>
    <w:unhideWhenUsed/>
    <w:rsid w:val="00D01464"/>
    <w:rPr>
      <w:sz w:val="16"/>
      <w:szCs w:val="16"/>
    </w:rPr>
  </w:style>
  <w:style w:type="paragraph" w:styleId="Textocomentario">
    <w:name w:val="annotation text"/>
    <w:basedOn w:val="Normal"/>
    <w:link w:val="TextocomentarioCar"/>
    <w:uiPriority w:val="99"/>
    <w:semiHidden/>
    <w:unhideWhenUsed/>
    <w:rsid w:val="00D01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1464"/>
    <w:rPr>
      <w:sz w:val="20"/>
      <w:szCs w:val="20"/>
    </w:rPr>
  </w:style>
  <w:style w:type="paragraph" w:styleId="Asuntodelcomentario">
    <w:name w:val="annotation subject"/>
    <w:basedOn w:val="Textocomentario"/>
    <w:next w:val="Textocomentario"/>
    <w:link w:val="AsuntodelcomentarioCar"/>
    <w:uiPriority w:val="99"/>
    <w:semiHidden/>
    <w:unhideWhenUsed/>
    <w:rsid w:val="00D01464"/>
    <w:rPr>
      <w:b/>
      <w:bCs/>
    </w:rPr>
  </w:style>
  <w:style w:type="character" w:customStyle="1" w:styleId="AsuntodelcomentarioCar">
    <w:name w:val="Asunto del comentario Car"/>
    <w:basedOn w:val="TextocomentarioCar"/>
    <w:link w:val="Asuntodelcomentario"/>
    <w:uiPriority w:val="99"/>
    <w:semiHidden/>
    <w:rsid w:val="00D014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096198">
      <w:bodyDiv w:val="1"/>
      <w:marLeft w:val="0"/>
      <w:marRight w:val="0"/>
      <w:marTop w:val="0"/>
      <w:marBottom w:val="0"/>
      <w:divBdr>
        <w:top w:val="none" w:sz="0" w:space="0" w:color="auto"/>
        <w:left w:val="none" w:sz="0" w:space="0" w:color="auto"/>
        <w:bottom w:val="none" w:sz="0" w:space="0" w:color="auto"/>
        <w:right w:val="none" w:sz="0" w:space="0" w:color="auto"/>
      </w:divBdr>
    </w:div>
    <w:div w:id="1650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5237-08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rteconstitucional.gob.ec/" TargetMode="External"/><Relationship Id="rId5" Type="http://schemas.openxmlformats.org/officeDocument/2006/relationships/endnotes" Target="endnotes.xml"/><Relationship Id="rId10" Type="http://schemas.openxmlformats.org/officeDocument/2006/relationships/hyperlink" Target="mailto:jrmorales@sangregorio.edu.ec" TargetMode="External"/><Relationship Id="rId4" Type="http://schemas.openxmlformats.org/officeDocument/2006/relationships/footnotes" Target="footnotes.xml"/><Relationship Id="rId9" Type="http://schemas.openxmlformats.org/officeDocument/2006/relationships/hyperlink" Target="mailto:e.lmelinan@sangregorio.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5315</Words>
  <Characters>29873</Characters>
  <Application>Microsoft Office Word</Application>
  <DocSecurity>0</DocSecurity>
  <Lines>515</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Rodriguez</dc:creator>
  <cp:keywords/>
  <dc:description/>
  <cp:lastModifiedBy>USGP_Ab.Falcone</cp:lastModifiedBy>
  <cp:revision>4</cp:revision>
  <cp:lastPrinted>2024-09-18T22:37:00Z</cp:lastPrinted>
  <dcterms:created xsi:type="dcterms:W3CDTF">2024-09-26T12:27:00Z</dcterms:created>
  <dcterms:modified xsi:type="dcterms:W3CDTF">2024-10-16T12:35:00Z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f570563366c70cfb0a34821e297f1dc0fc76139d7d045b79fce8a24cc21d86cf</vt:lpwstr>
  </property>
</Properties>
</file>